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0E" w:rsidRDefault="009115CF" w:rsidP="009115CF">
      <w:pPr>
        <w:spacing w:after="360"/>
        <w:rPr>
          <w:b/>
          <w:sz w:val="28"/>
          <w:szCs w:val="28"/>
        </w:rPr>
      </w:pPr>
      <w:r w:rsidRPr="009115CF">
        <w:rPr>
          <w:b/>
          <w:sz w:val="28"/>
          <w:szCs w:val="28"/>
        </w:rPr>
        <w:t>Komunitní plánování pro Program rozvoje obce Šardice</w:t>
      </w:r>
    </w:p>
    <w:p w:rsidR="009115CF" w:rsidRDefault="009115CF">
      <w:pPr>
        <w:rPr>
          <w:i/>
          <w:sz w:val="24"/>
          <w:szCs w:val="24"/>
        </w:rPr>
      </w:pPr>
      <w:r w:rsidRPr="009115CF">
        <w:rPr>
          <w:i/>
          <w:sz w:val="24"/>
          <w:szCs w:val="24"/>
        </w:rPr>
        <w:t>Průběh komunitního plánování:</w:t>
      </w:r>
    </w:p>
    <w:p w:rsidR="009115CF" w:rsidRDefault="009115CF" w:rsidP="008713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Komunitní plánování v obci Šardice proběhlo v pondělí 20. února 2017 od 17:00 hodin v přízemí budovy Rezidence č. p. 2. </w:t>
      </w:r>
      <w:r w:rsidR="0087134D">
        <w:rPr>
          <w:sz w:val="24"/>
          <w:szCs w:val="24"/>
        </w:rPr>
        <w:t xml:space="preserve"> Občané </w:t>
      </w:r>
      <w:r w:rsidR="0087134D">
        <w:rPr>
          <w:sz w:val="24"/>
          <w:szCs w:val="24"/>
        </w:rPr>
        <w:t>obce byli o pořádané akci předem informováni. Komunitního p</w:t>
      </w:r>
      <w:r w:rsidR="0087134D">
        <w:rPr>
          <w:sz w:val="24"/>
          <w:szCs w:val="24"/>
        </w:rPr>
        <w:t>lánování se zúčastnilo dle prezenční listiny celkem 32</w:t>
      </w:r>
      <w:r w:rsidR="0087134D">
        <w:rPr>
          <w:sz w:val="24"/>
          <w:szCs w:val="24"/>
        </w:rPr>
        <w:t xml:space="preserve"> obyvatel včetně zastupitelů obce.</w:t>
      </w:r>
    </w:p>
    <w:p w:rsidR="0087134D" w:rsidRDefault="0087134D" w:rsidP="00687272">
      <w:pPr>
        <w:jc w:val="both"/>
        <w:rPr>
          <w:sz w:val="24"/>
          <w:szCs w:val="24"/>
        </w:rPr>
      </w:pPr>
      <w:r>
        <w:rPr>
          <w:sz w:val="24"/>
          <w:szCs w:val="24"/>
        </w:rPr>
        <w:t>V úvodu setkání starost</w:t>
      </w:r>
      <w:r>
        <w:rPr>
          <w:sz w:val="24"/>
          <w:szCs w:val="24"/>
        </w:rPr>
        <w:t>k</w:t>
      </w:r>
      <w:r>
        <w:rPr>
          <w:sz w:val="24"/>
          <w:szCs w:val="24"/>
        </w:rPr>
        <w:t>a přivítal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účastníky a stručně seznámil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přítomné se současnou situací obce a potřebou strategického dokumentu. Facilitaci komunitního plánování vedl tým Kyjovského Slovácka v pohybu, aby byla zajištěna objektivita diskuze a nedošlo k jejímu ovlivňování ze strany zastupitelů či případným hádkám.</w:t>
      </w:r>
    </w:p>
    <w:p w:rsidR="00687272" w:rsidRDefault="00687272" w:rsidP="00687272">
      <w:pPr>
        <w:jc w:val="both"/>
        <w:rPr>
          <w:sz w:val="24"/>
          <w:szCs w:val="24"/>
        </w:rPr>
      </w:pPr>
      <w:r>
        <w:rPr>
          <w:sz w:val="24"/>
          <w:szCs w:val="24"/>
        </w:rPr>
        <w:t>V první fázi facilitace</w:t>
      </w:r>
      <w:r>
        <w:rPr>
          <w:sz w:val="24"/>
          <w:szCs w:val="24"/>
        </w:rPr>
        <w:t xml:space="preserve"> byli občané seznámeni s předem připravenými silnými a slabými stránkami žití v obci, které jsme vyselektovali z realizovaného dotazníkového šetření a zpracované analytické části dokumentu Programu rozvoje obce Šardice. Občané mohli</w:t>
      </w:r>
      <w:r w:rsidR="00C026E0">
        <w:rPr>
          <w:sz w:val="24"/>
          <w:szCs w:val="24"/>
        </w:rPr>
        <w:t xml:space="preserve"> následně</w:t>
      </w:r>
      <w:r>
        <w:rPr>
          <w:sz w:val="24"/>
          <w:szCs w:val="24"/>
        </w:rPr>
        <w:t xml:space="preserve"> tyto silné a slabé stránky doplnit </w:t>
      </w:r>
      <w:r w:rsidR="00C026E0">
        <w:rPr>
          <w:sz w:val="24"/>
          <w:szCs w:val="24"/>
        </w:rPr>
        <w:t xml:space="preserve">o svoje podměty. </w:t>
      </w:r>
    </w:p>
    <w:p w:rsidR="00C026E0" w:rsidRDefault="00F75EF9" w:rsidP="00687272">
      <w:pPr>
        <w:jc w:val="both"/>
        <w:rPr>
          <w:sz w:val="24"/>
          <w:szCs w:val="24"/>
        </w:rPr>
      </w:pPr>
      <w:r>
        <w:rPr>
          <w:sz w:val="24"/>
          <w:szCs w:val="24"/>
        </w:rPr>
        <w:t>V první fázi facilitace proběhl</w:t>
      </w:r>
      <w:r>
        <w:rPr>
          <w:sz w:val="24"/>
          <w:szCs w:val="24"/>
        </w:rPr>
        <w:t xml:space="preserve"> také</w:t>
      </w:r>
      <w:r>
        <w:rPr>
          <w:sz w:val="24"/>
          <w:szCs w:val="24"/>
        </w:rPr>
        <w:t xml:space="preserve"> úvodní brainstorming s občany na téma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jaká by mohla být</w:t>
      </w:r>
      <w:r w:rsidR="008B433C">
        <w:rPr>
          <w:sz w:val="24"/>
          <w:szCs w:val="24"/>
        </w:rPr>
        <w:t xml:space="preserve"> Vaše obec</w:t>
      </w:r>
      <w:r>
        <w:rPr>
          <w:sz w:val="24"/>
          <w:szCs w:val="24"/>
        </w:rPr>
        <w:t xml:space="preserve"> za dvacet let</w:t>
      </w:r>
      <w:r w:rsidR="008B433C">
        <w:rPr>
          <w:sz w:val="24"/>
          <w:szCs w:val="24"/>
        </w:rPr>
        <w:t xml:space="preserve">. </w:t>
      </w:r>
      <w:r w:rsidR="00503348">
        <w:rPr>
          <w:sz w:val="24"/>
          <w:szCs w:val="24"/>
        </w:rPr>
        <w:t xml:space="preserve">Byly zapsány všechny vize občanů. </w:t>
      </w:r>
      <w:r w:rsidR="00BF4107">
        <w:rPr>
          <w:sz w:val="24"/>
          <w:szCs w:val="24"/>
        </w:rPr>
        <w:t xml:space="preserve">U slabých stránek byly </w:t>
      </w:r>
      <w:r w:rsidR="00BF4107">
        <w:rPr>
          <w:sz w:val="24"/>
          <w:szCs w:val="24"/>
        </w:rPr>
        <w:t xml:space="preserve">určeny priority občanů mezi všemi zjištěnými slabými stránkami. „Priorita“ v následujících tabulkových výstupech tedy </w:t>
      </w:r>
      <w:r w:rsidR="00BF4107" w:rsidRPr="003B48D6">
        <w:rPr>
          <w:sz w:val="24"/>
          <w:szCs w:val="24"/>
        </w:rPr>
        <w:t>určuje počet občanů, kteří vidí danou slabou stránku jako největší problém z určených slabých stránek</w:t>
      </w:r>
      <w:r w:rsidR="00BF4107">
        <w:rPr>
          <w:sz w:val="24"/>
          <w:szCs w:val="24"/>
        </w:rPr>
        <w:t>. Obdobný postup byl využit i pro zjištění priorit vize obce.</w:t>
      </w:r>
    </w:p>
    <w:p w:rsidR="0087134D" w:rsidRDefault="00F855D1" w:rsidP="00F855D1">
      <w:pPr>
        <w:jc w:val="both"/>
        <w:rPr>
          <w:sz w:val="24"/>
          <w:szCs w:val="24"/>
        </w:rPr>
      </w:pPr>
      <w:r>
        <w:rPr>
          <w:sz w:val="24"/>
          <w:szCs w:val="24"/>
        </w:rPr>
        <w:t>V následující fázi komunitního plánování se mohli zúčastnění</w:t>
      </w:r>
      <w:r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anonymně</w:t>
      </w:r>
      <w:r>
        <w:rPr>
          <w:sz w:val="24"/>
          <w:szCs w:val="24"/>
        </w:rPr>
        <w:t xml:space="preserve"> prostřednictvím lístečkové metody</w:t>
      </w:r>
      <w:r>
        <w:rPr>
          <w:sz w:val="24"/>
          <w:szCs w:val="24"/>
        </w:rPr>
        <w:t xml:space="preserve"> podělit o nejvíce problémové oblasti, které je při žití v obci nejvíce tíží.  Zajištění anonymity při sběru těchto informací umožnilo obyvatelům objektivně vyjádřit svůj názor na život a dění v obci.</w:t>
      </w:r>
    </w:p>
    <w:p w:rsidR="006E296A" w:rsidRDefault="006E296A" w:rsidP="006E296A">
      <w:pPr>
        <w:jc w:val="both"/>
        <w:rPr>
          <w:sz w:val="24"/>
          <w:szCs w:val="24"/>
        </w:rPr>
      </w:pPr>
      <w:r>
        <w:rPr>
          <w:sz w:val="24"/>
          <w:szCs w:val="24"/>
        </w:rPr>
        <w:t>V poslední fázi komunitního plánování byly na základě priorit občanů vybrány největší problémy obce a bylo společně hledáno jejich možné řešení.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Občané obce se velmi aktivně zapojovali do celého procesu komunitního plánování a vytvořili příjemné, podmětné prostředí pro získávání námětů do Programu rozvoje obce.</w:t>
      </w:r>
    </w:p>
    <w:p w:rsidR="006E296A" w:rsidRDefault="006E29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E296A" w:rsidRDefault="006E296A" w:rsidP="006E296A">
      <w:pPr>
        <w:jc w:val="both"/>
        <w:rPr>
          <w:sz w:val="24"/>
          <w:szCs w:val="24"/>
        </w:rPr>
      </w:pPr>
      <w:r w:rsidRPr="00FD1A75">
        <w:rPr>
          <w:rFonts w:ascii="Arial Narrow" w:hAnsi="Arial Narrow"/>
          <w:b/>
          <w:sz w:val="24"/>
          <w:szCs w:val="24"/>
        </w:rPr>
        <w:lastRenderedPageBreak/>
        <w:t>I. etapa – současnost</w:t>
      </w:r>
      <w:r>
        <w:rPr>
          <w:rFonts w:ascii="Arial Narrow" w:hAnsi="Arial Narrow"/>
          <w:b/>
          <w:sz w:val="24"/>
          <w:szCs w:val="24"/>
        </w:rPr>
        <w:t xml:space="preserve">: Jaká je obec 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Šardice </w:t>
      </w:r>
      <w:r>
        <w:rPr>
          <w:rFonts w:ascii="Arial Narrow" w:hAnsi="Arial Narrow"/>
          <w:b/>
          <w:sz w:val="24"/>
          <w:szCs w:val="24"/>
        </w:rPr>
        <w:t>dne</w:t>
      </w:r>
      <w:r w:rsidRPr="009D0B5B">
        <w:rPr>
          <w:rFonts w:ascii="Arial Narrow" w:hAnsi="Arial Narrow"/>
          <w:b/>
          <w:sz w:val="24"/>
          <w:szCs w:val="24"/>
        </w:rPr>
        <w:t>s?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A768A" w:rsidTr="001A768A">
        <w:tc>
          <w:tcPr>
            <w:tcW w:w="4531" w:type="dxa"/>
            <w:shd w:val="clear" w:color="auto" w:fill="92D050"/>
            <w:vAlign w:val="bottom"/>
          </w:tcPr>
          <w:p w:rsidR="001A768A" w:rsidRPr="008D2DCB" w:rsidRDefault="001A768A" w:rsidP="001A768A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D2DCB">
              <w:rPr>
                <w:rFonts w:eastAsia="Times New Roman"/>
                <w:b/>
                <w:bCs/>
                <w:color w:val="000000"/>
                <w:lang w:eastAsia="cs-CZ"/>
              </w:rPr>
              <w:t>Silné stránky</w:t>
            </w:r>
          </w:p>
        </w:tc>
        <w:tc>
          <w:tcPr>
            <w:tcW w:w="4531" w:type="dxa"/>
            <w:shd w:val="clear" w:color="auto" w:fill="FF0000"/>
            <w:vAlign w:val="bottom"/>
          </w:tcPr>
          <w:p w:rsidR="001A768A" w:rsidRPr="008D2DCB" w:rsidRDefault="001A768A" w:rsidP="001A768A">
            <w:pPr>
              <w:rPr>
                <w:rFonts w:eastAsia="Times New Roman"/>
                <w:b/>
                <w:bCs/>
                <w:color w:val="000000"/>
                <w:lang w:eastAsia="cs-CZ"/>
              </w:rPr>
            </w:pPr>
            <w:r w:rsidRPr="008D2DCB">
              <w:rPr>
                <w:rFonts w:eastAsia="Times New Roman"/>
                <w:b/>
                <w:bCs/>
                <w:color w:val="000000"/>
                <w:lang w:eastAsia="cs-CZ"/>
              </w:rPr>
              <w:t>Slabé stránky</w:t>
            </w:r>
          </w:p>
        </w:tc>
      </w:tr>
      <w:tr w:rsidR="001A768A" w:rsidTr="001A768A">
        <w:tc>
          <w:tcPr>
            <w:tcW w:w="4531" w:type="dxa"/>
          </w:tcPr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before="120" w:after="60"/>
              <w:ind w:left="714" w:hanging="357"/>
              <w:contextualSpacing w:val="0"/>
            </w:pPr>
            <w:r w:rsidRPr="001A768A">
              <w:t>Hezké prostředí obce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Blízkost spádového centra Kyjov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Dostatek možností pro nakupování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Tradice vinařství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Existence místních památek a péče o ně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Velké množství aktivních spolků (zájmových organizací) v obci a jejich podpora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Existence tradičních kulturních a společenských akcí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Dostatek komunikačních  a informačních kanálů pro občany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Turisticky zajímavé cíle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Existence </w:t>
            </w:r>
            <w:proofErr w:type="spellStart"/>
            <w:r w:rsidRPr="001A768A">
              <w:t>meziobecní</w:t>
            </w:r>
            <w:proofErr w:type="spellEnd"/>
            <w:r w:rsidRPr="001A768A">
              <w:t xml:space="preserve"> spolupráce (ČOV, EKOR…)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 Využívání VPP a snaha obce zaměstnávat nezaměstnané občany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Dostatek sportovního vyžití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Dobrá dostupnost vzdělání i volnočasových aktivit pro děti a mládež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celková práce OÚ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Blízkost přírody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Dobré klimatické podmínky pro zemědělství, ale i turistiku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snaha obce o zlepšení stavu krajiny, realizace pozemkových úprav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realizace protipovodňových opatření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schopnost obce využívat vícezdrojového financování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podpora folkloru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divadlo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dechová hudba, cimbálka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MŠ, ZŠ a ZUŠ v obci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sport – podpora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občanská vybavenost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ČOV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sběrný dvůr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cyklostezka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dobré stravování (kvalitní pohostinství)</w:t>
            </w:r>
          </w:p>
          <w:p w:rsid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4"/>
                <w:szCs w:val="24"/>
              </w:rPr>
            </w:pPr>
            <w:r>
              <w:lastRenderedPageBreak/>
              <w:t>M</w:t>
            </w:r>
            <w:r w:rsidRPr="001A768A">
              <w:t xml:space="preserve">oravské </w:t>
            </w:r>
            <w:proofErr w:type="spellStart"/>
            <w:r w:rsidRPr="001A768A">
              <w:t>toskánsko</w:t>
            </w:r>
            <w:proofErr w:type="spellEnd"/>
            <w:r w:rsidRPr="001A768A">
              <w:t xml:space="preserve"> (fotogenická krajina)</w:t>
            </w:r>
          </w:p>
        </w:tc>
        <w:tc>
          <w:tcPr>
            <w:tcW w:w="4531" w:type="dxa"/>
          </w:tcPr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before="120" w:after="60"/>
              <w:ind w:left="714" w:hanging="357"/>
              <w:contextualSpacing w:val="0"/>
            </w:pPr>
            <w:r w:rsidRPr="001A768A">
              <w:lastRenderedPageBreak/>
              <w:t xml:space="preserve">špatný stav komunikací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chybí byty pro seniory, domov pro seniory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téměř žádná rozloha zastavitelného území, možnosti pro výstavbu RD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bezpečnost v obci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velké kamiony jezdí přes obec (chybí obchvat)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problémy s uživateli návykových látek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mezilidské vztahy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dosluhující kanalizační síť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chybí koupaliště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ubytovací kapacita (turistika)</w:t>
            </w:r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údržba polních cest v </w:t>
            </w:r>
            <w:proofErr w:type="spellStart"/>
            <w:r w:rsidRPr="001A768A">
              <w:t>extravilánu</w:t>
            </w:r>
            <w:proofErr w:type="spellEnd"/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doprovodná zeleň kolem cyklostezky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vysoké dopravní zatížení obce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nedostatek parkovacích míst (blokování ulic)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nezpracovává se ovoce</w:t>
            </w:r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prostupnost krajiny (kamenný, dubový)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nízká intenzita bytové výstavby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zpomalený odtok vod, ztráta retenční schopnosti půd, eroze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nedostatek cyklostezek (napojení na stávající)</w:t>
            </w:r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chybí volně přístupná víceúčelová hřiště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zpřístupnění severní části obce</w:t>
            </w:r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úbytek počtu obyvatel</w:t>
            </w:r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zvyšuje se počet ekonomicky neaktivních obyvatel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vysoká nezaměstnanost, nedostatek pracovních příležitostí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neexistence velkých zaměstnavatelů</w:t>
            </w:r>
            <w:r w:rsidRPr="001A768A">
              <w:rPr>
                <w:b/>
              </w:rPr>
              <w:t xml:space="preserve">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nevyřešené církevní restituce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problémy se špatným hospodařením 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chybí krajinné prvky pro zadržení vody (vodní plochy)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>pokles počtu narozených dětí</w:t>
            </w:r>
          </w:p>
          <w:p w:rsidR="001A768A" w:rsidRP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</w:pPr>
            <w:r w:rsidRPr="001A768A">
              <w:t xml:space="preserve">nedostatečná údržba komunikací v zimě </w:t>
            </w:r>
          </w:p>
          <w:p w:rsidR="001A768A" w:rsidRDefault="001A768A" w:rsidP="001A768A">
            <w:pPr>
              <w:pStyle w:val="Odstavecseseznamem"/>
              <w:numPr>
                <w:ilvl w:val="0"/>
                <w:numId w:val="2"/>
              </w:numPr>
              <w:spacing w:after="60"/>
              <w:ind w:left="714" w:hanging="357"/>
              <w:contextualSpacing w:val="0"/>
              <w:rPr>
                <w:sz w:val="24"/>
                <w:szCs w:val="24"/>
              </w:rPr>
            </w:pPr>
            <w:r w:rsidRPr="001A768A">
              <w:t xml:space="preserve">kvalita zdravotní péče </w:t>
            </w:r>
          </w:p>
          <w:p w:rsidR="001A768A" w:rsidRDefault="001A768A" w:rsidP="001A768A">
            <w:pPr>
              <w:jc w:val="both"/>
              <w:rPr>
                <w:sz w:val="24"/>
                <w:szCs w:val="24"/>
              </w:rPr>
            </w:pPr>
          </w:p>
        </w:tc>
      </w:tr>
    </w:tbl>
    <w:p w:rsidR="00D07F10" w:rsidRDefault="00967610" w:rsidP="006E296A">
      <w:pPr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Pozn. Přehled všech slabých a silných stránek bez selekce</w:t>
      </w:r>
    </w:p>
    <w:p w:rsidR="008C4B90" w:rsidRDefault="008C4B90" w:rsidP="008C4B90">
      <w:pPr>
        <w:jc w:val="both"/>
        <w:rPr>
          <w:rFonts w:ascii="Arial Narrow" w:hAnsi="Arial Narrow"/>
          <w:b/>
          <w:sz w:val="24"/>
          <w:szCs w:val="24"/>
        </w:rPr>
      </w:pPr>
    </w:p>
    <w:p w:rsidR="008C4B90" w:rsidRDefault="008C4B90" w:rsidP="008C4B90">
      <w:pPr>
        <w:jc w:val="both"/>
        <w:rPr>
          <w:sz w:val="24"/>
          <w:szCs w:val="24"/>
        </w:rPr>
      </w:pPr>
      <w:r w:rsidRPr="00FD1A75">
        <w:rPr>
          <w:rFonts w:ascii="Arial Narrow" w:hAnsi="Arial Narrow"/>
          <w:b/>
          <w:sz w:val="24"/>
          <w:szCs w:val="24"/>
        </w:rPr>
        <w:t xml:space="preserve">I. etapa – </w:t>
      </w:r>
      <w:r>
        <w:rPr>
          <w:rFonts w:ascii="Arial Narrow" w:hAnsi="Arial Narrow"/>
          <w:b/>
          <w:sz w:val="24"/>
          <w:szCs w:val="24"/>
        </w:rPr>
        <w:t>budoucnost</w:t>
      </w:r>
      <w:r>
        <w:rPr>
          <w:rFonts w:ascii="Arial Narrow" w:hAnsi="Arial Narrow"/>
          <w:b/>
          <w:sz w:val="24"/>
          <w:szCs w:val="24"/>
        </w:rPr>
        <w:t xml:space="preserve">: </w:t>
      </w:r>
      <w:r w:rsidRPr="008C4B90">
        <w:rPr>
          <w:rFonts w:ascii="Arial Narrow" w:hAnsi="Arial Narrow"/>
          <w:b/>
          <w:sz w:val="24"/>
          <w:szCs w:val="24"/>
        </w:rPr>
        <w:t xml:space="preserve">Jaké budou </w:t>
      </w:r>
      <w:r>
        <w:rPr>
          <w:rFonts w:ascii="Arial Narrow" w:hAnsi="Arial Narrow"/>
          <w:b/>
          <w:sz w:val="24"/>
          <w:szCs w:val="24"/>
        </w:rPr>
        <w:t>Šardice</w:t>
      </w:r>
      <w:r w:rsidRPr="008C4B90">
        <w:rPr>
          <w:rFonts w:ascii="Arial Narrow" w:hAnsi="Arial Narrow"/>
          <w:b/>
          <w:sz w:val="24"/>
          <w:szCs w:val="24"/>
        </w:rPr>
        <w:t xml:space="preserve"> za 20 let?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C4B90" w:rsidTr="008C4B90">
        <w:tc>
          <w:tcPr>
            <w:tcW w:w="9062" w:type="dxa"/>
            <w:shd w:val="clear" w:color="auto" w:fill="7030A0"/>
          </w:tcPr>
          <w:p w:rsidR="008C4B90" w:rsidRDefault="008C4B90" w:rsidP="008C4B90">
            <w:pPr>
              <w:rPr>
                <w:sz w:val="18"/>
                <w:szCs w:val="18"/>
              </w:rPr>
            </w:pPr>
            <w:r w:rsidRPr="008C4B9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Vize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 obce Šardice</w:t>
            </w:r>
          </w:p>
        </w:tc>
      </w:tr>
      <w:tr w:rsidR="008C4B90" w:rsidTr="008C4B90">
        <w:tc>
          <w:tcPr>
            <w:tcW w:w="9062" w:type="dxa"/>
          </w:tcPr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vybudovat dům pro seniory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sociální startovací byty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dobudované koupaliště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zimní kluziště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všeobecně bezpečná obec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naplněné potoky vodou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ochránit spodní vodu pro další užití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stavební místa + vybudované nové RD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propojené vzdělávací subjekty (existuje spolupráce, osvěta)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funguje občanská vybavenost (ZŠ, MŠ, dostatek dětí)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dostatek pracovních příležitostí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budova rezidence – opravená střecha, fasáda)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opravené silnice i chodníky v obci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klid v obci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zodpovědní majitelé psů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více turistů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 xml:space="preserve">auta parkující na nových parkovacích místech a neblokující cestu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moderní komunikační síť pro občany (náhrada kab. TV)</w:t>
            </w:r>
            <w:r w:rsidRPr="00B45038">
              <w:rPr>
                <w:b/>
              </w:rPr>
              <w:t xml:space="preserve"> 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existuje výchova k řemeslu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fungující tradice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předzahrádky – upravené</w:t>
            </w:r>
          </w:p>
          <w:p w:rsidR="008C4B90" w:rsidRPr="00B45038" w:rsidRDefault="008C4B90" w:rsidP="008C4B90">
            <w:pPr>
              <w:pStyle w:val="Odstavecseseznamem"/>
              <w:numPr>
                <w:ilvl w:val="0"/>
                <w:numId w:val="8"/>
              </w:numPr>
            </w:pPr>
            <w:r w:rsidRPr="00B45038">
              <w:t>budovy v obci budou nízkoenergetické</w:t>
            </w:r>
          </w:p>
          <w:p w:rsidR="008C4B90" w:rsidRDefault="008C4B90" w:rsidP="008C4B90">
            <w:pPr>
              <w:jc w:val="both"/>
              <w:rPr>
                <w:sz w:val="18"/>
                <w:szCs w:val="18"/>
              </w:rPr>
            </w:pPr>
          </w:p>
        </w:tc>
      </w:tr>
    </w:tbl>
    <w:p w:rsidR="008C4B90" w:rsidRPr="008C4B90" w:rsidRDefault="008C4B90" w:rsidP="008C4B90">
      <w:pPr>
        <w:jc w:val="both"/>
        <w:rPr>
          <w:sz w:val="18"/>
          <w:szCs w:val="18"/>
        </w:rPr>
      </w:pPr>
    </w:p>
    <w:p w:rsidR="00D07F10" w:rsidRPr="00D07F10" w:rsidRDefault="00D07F10" w:rsidP="006E296A">
      <w:pPr>
        <w:jc w:val="both"/>
        <w:rPr>
          <w:sz w:val="24"/>
          <w:szCs w:val="24"/>
        </w:rPr>
      </w:pPr>
    </w:p>
    <w:p w:rsidR="008C4B90" w:rsidRDefault="008C4B90" w:rsidP="008C4B90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II. etapa – určení priorit občanů a anonymní dotazování na současné slabé stránky obce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C4B90" w:rsidTr="008C4B90">
        <w:tc>
          <w:tcPr>
            <w:tcW w:w="4531" w:type="dxa"/>
            <w:shd w:val="clear" w:color="auto" w:fill="FF0000"/>
          </w:tcPr>
          <w:p w:rsidR="008C4B90" w:rsidRPr="00CE63BB" w:rsidRDefault="008C4B90" w:rsidP="008C4B90">
            <w:r w:rsidRPr="00CE63BB">
              <w:rPr>
                <w:rFonts w:eastAsia="Times New Roman"/>
                <w:b/>
                <w:bCs/>
                <w:color w:val="000000"/>
                <w:lang w:eastAsia="cs-CZ"/>
              </w:rPr>
              <w:t>Slabé stránky</w:t>
            </w:r>
          </w:p>
        </w:tc>
        <w:tc>
          <w:tcPr>
            <w:tcW w:w="4531" w:type="dxa"/>
            <w:shd w:val="clear" w:color="auto" w:fill="00B0F0"/>
          </w:tcPr>
          <w:p w:rsidR="008C4B90" w:rsidRPr="00CE63BB" w:rsidRDefault="00086A5E" w:rsidP="006E296A">
            <w:pPr>
              <w:jc w:val="both"/>
              <w:rPr>
                <w:b/>
              </w:rPr>
            </w:pPr>
            <w:r w:rsidRPr="00CE63BB">
              <w:rPr>
                <w:b/>
              </w:rPr>
              <w:t>P</w:t>
            </w:r>
            <w:r w:rsidR="008C4B90" w:rsidRPr="00CE63BB">
              <w:rPr>
                <w:b/>
              </w:rPr>
              <w:t>riorita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špatný stav komunikací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16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chybí byty pro seniory, domov pro seniory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13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téměř žádná rozloha zastavitelného území, možnosti pro výstavbu RD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13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bezpečnost v obci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11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velké kamiony jezdí přes obec (chybí obchvat)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8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problémy s uživateli návykových látek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7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mezilidské vztahy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7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dosluhující kanalizační síť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7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chybí koupaliště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6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ubytovací kapacita (turistika)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6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údržba polních cest v</w:t>
            </w:r>
            <w:r w:rsidRPr="00086A5E">
              <w:t> </w:t>
            </w:r>
            <w:proofErr w:type="spellStart"/>
            <w:r w:rsidRPr="00086A5E">
              <w:t>extravilánu</w:t>
            </w:r>
            <w:proofErr w:type="spellEnd"/>
            <w:r w:rsidRPr="00086A5E">
              <w:t xml:space="preserve"> obce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5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doprovodná zeleň kolem cyklostezky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5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lastRenderedPageBreak/>
              <w:t>vysoké dopravní zatížení obce</w:t>
            </w:r>
          </w:p>
        </w:tc>
        <w:tc>
          <w:tcPr>
            <w:tcW w:w="4531" w:type="dxa"/>
            <w:vAlign w:val="center"/>
          </w:tcPr>
          <w:p w:rsidR="008C4B90" w:rsidRPr="00086A5E" w:rsidRDefault="008C4B90" w:rsidP="00086A5E">
            <w:r w:rsidRPr="00086A5E">
              <w:t>4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nedostatek parkovacích míst (blokování ulic)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3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nezpracovává se ovoce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2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prostupnost krajiny (kamenný, dubový)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2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nízká intenzita bytové výstavby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zpomalený odtok vod, ztráta retenční schopnosti půd, eroze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nedostatek cyklostezek (napojení na stávající</w:t>
            </w:r>
            <w:r w:rsidRPr="00086A5E">
              <w:t>)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chybí volně přístupná víceúčelová hřiště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zpřístupnění severní části obc</w:t>
            </w:r>
            <w:r w:rsidRPr="00086A5E">
              <w:t>e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úbytek počtu obyvatel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zvyšuje se počet ekonomicky neaktivních obyvatel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8C4B90" w:rsidTr="00086A5E"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vysoká nezaměstnanost, nedostatek pracovních příležitostí</w:t>
            </w:r>
          </w:p>
        </w:tc>
        <w:tc>
          <w:tcPr>
            <w:tcW w:w="4531" w:type="dxa"/>
            <w:vAlign w:val="center"/>
          </w:tcPr>
          <w:p w:rsidR="008C4B90" w:rsidRPr="00086A5E" w:rsidRDefault="00086A5E" w:rsidP="00086A5E">
            <w:r w:rsidRPr="00086A5E">
              <w:t>1</w:t>
            </w:r>
          </w:p>
        </w:tc>
      </w:tr>
      <w:tr w:rsidR="00086A5E" w:rsidTr="00086A5E">
        <w:tc>
          <w:tcPr>
            <w:tcW w:w="4531" w:type="dxa"/>
            <w:vAlign w:val="center"/>
          </w:tcPr>
          <w:p w:rsidR="00086A5E" w:rsidRPr="00086A5E" w:rsidRDefault="00086A5E" w:rsidP="00086A5E">
            <w:r w:rsidRPr="00086A5E">
              <w:t>neexistence velkých zaměstnavatelů</w:t>
            </w:r>
          </w:p>
        </w:tc>
        <w:tc>
          <w:tcPr>
            <w:tcW w:w="4531" w:type="dxa"/>
            <w:vAlign w:val="center"/>
          </w:tcPr>
          <w:p w:rsidR="00086A5E" w:rsidRPr="00086A5E" w:rsidRDefault="00086A5E" w:rsidP="00086A5E">
            <w:r w:rsidRPr="00086A5E">
              <w:t>1</w:t>
            </w:r>
          </w:p>
        </w:tc>
      </w:tr>
    </w:tbl>
    <w:p w:rsidR="006E296A" w:rsidRDefault="00B45038" w:rsidP="006E296A">
      <w:pPr>
        <w:jc w:val="both"/>
        <w:rPr>
          <w:sz w:val="18"/>
          <w:szCs w:val="18"/>
        </w:rPr>
      </w:pPr>
      <w:r w:rsidRPr="00B45038">
        <w:rPr>
          <w:sz w:val="18"/>
          <w:szCs w:val="18"/>
        </w:rPr>
        <w:t xml:space="preserve">Pozn. </w:t>
      </w:r>
      <w:r>
        <w:rPr>
          <w:sz w:val="18"/>
          <w:szCs w:val="18"/>
        </w:rPr>
        <w:t xml:space="preserve">Zbytek slabých stránek nebyl </w:t>
      </w:r>
      <w:proofErr w:type="spellStart"/>
      <w:r>
        <w:rPr>
          <w:sz w:val="18"/>
          <w:szCs w:val="18"/>
        </w:rPr>
        <w:t>prioritizován</w:t>
      </w:r>
      <w:proofErr w:type="spellEnd"/>
    </w:p>
    <w:p w:rsidR="00B45038" w:rsidRDefault="00B45038" w:rsidP="006E296A">
      <w:pPr>
        <w:jc w:val="both"/>
        <w:rPr>
          <w:sz w:val="18"/>
          <w:szCs w:val="18"/>
        </w:rPr>
      </w:pPr>
    </w:p>
    <w:p w:rsidR="00B45038" w:rsidRDefault="00332ECB" w:rsidP="00332ECB">
      <w:pPr>
        <w:rPr>
          <w:rFonts w:ascii="Arial Narrow" w:hAnsi="Arial Narrow"/>
          <w:b/>
          <w:sz w:val="24"/>
          <w:szCs w:val="24"/>
        </w:rPr>
      </w:pPr>
      <w:r w:rsidRPr="00332ECB">
        <w:rPr>
          <w:rFonts w:ascii="Arial Narrow" w:hAnsi="Arial Narrow"/>
          <w:b/>
          <w:sz w:val="24"/>
          <w:szCs w:val="24"/>
        </w:rPr>
        <w:t xml:space="preserve">Anonymní </w:t>
      </w:r>
      <w:r w:rsidR="00EE0212">
        <w:rPr>
          <w:rFonts w:ascii="Arial Narrow" w:hAnsi="Arial Narrow"/>
          <w:b/>
          <w:sz w:val="24"/>
          <w:szCs w:val="24"/>
        </w:rPr>
        <w:t>určení</w:t>
      </w:r>
      <w:r w:rsidRPr="00332ECB">
        <w:rPr>
          <w:rFonts w:ascii="Arial Narrow" w:hAnsi="Arial Narrow"/>
          <w:b/>
          <w:sz w:val="24"/>
          <w:szCs w:val="24"/>
        </w:rPr>
        <w:t xml:space="preserve"> slabých stránek</w:t>
      </w:r>
    </w:p>
    <w:p w:rsidR="00D02660" w:rsidRPr="00492482" w:rsidRDefault="00EE0212" w:rsidP="00D02660">
      <w:pPr>
        <w:spacing w:after="0" w:line="240" w:lineRule="auto"/>
        <w:jc w:val="both"/>
      </w:pPr>
      <w:r w:rsidRPr="00492482">
        <w:rPr>
          <w:rFonts w:cstheme="minorHAnsi"/>
        </w:rPr>
        <w:t xml:space="preserve">Špatné chování občanů; závis; mezilidské vztahy; nedostatek pracovních příležitostí; </w:t>
      </w:r>
      <w:r w:rsidR="00175CC0" w:rsidRPr="00492482">
        <w:rPr>
          <w:rFonts w:cstheme="minorHAnsi"/>
        </w:rPr>
        <w:t>neobdělaná a zaplevelená pole;</w:t>
      </w:r>
      <w:r w:rsidR="00175CC0" w:rsidRPr="00492482">
        <w:rPr>
          <w:rFonts w:cstheme="minorHAnsi"/>
        </w:rPr>
        <w:t xml:space="preserve"> nedostatek stavebních míst</w:t>
      </w:r>
      <w:r w:rsidR="00175CC0" w:rsidRPr="00492482">
        <w:rPr>
          <w:rFonts w:cstheme="minorHAnsi"/>
        </w:rPr>
        <w:t xml:space="preserve">; </w:t>
      </w:r>
      <w:r w:rsidR="00175CC0" w:rsidRPr="00492482">
        <w:rPr>
          <w:rFonts w:cstheme="minorHAnsi"/>
        </w:rPr>
        <w:t>kouř z komínů z některých domů v</w:t>
      </w:r>
      <w:r w:rsidR="00175CC0" w:rsidRPr="00492482">
        <w:rPr>
          <w:rFonts w:cstheme="minorHAnsi"/>
        </w:rPr>
        <w:t> </w:t>
      </w:r>
      <w:r w:rsidR="00175CC0" w:rsidRPr="00492482">
        <w:rPr>
          <w:rFonts w:cstheme="minorHAnsi"/>
        </w:rPr>
        <w:t>obci</w:t>
      </w:r>
      <w:r w:rsidR="00175CC0" w:rsidRPr="00492482">
        <w:rPr>
          <w:rFonts w:cstheme="minorHAnsi"/>
        </w:rPr>
        <w:t xml:space="preserve">; </w:t>
      </w:r>
      <w:r w:rsidR="00175CC0" w:rsidRPr="00492482">
        <w:rPr>
          <w:rFonts w:cstheme="minorHAnsi"/>
        </w:rPr>
        <w:t>intenzivní zemědělské hospodaření</w:t>
      </w:r>
      <w:r w:rsidR="00D02660" w:rsidRPr="00492482">
        <w:rPr>
          <w:rFonts w:cstheme="minorHAnsi"/>
        </w:rPr>
        <w:t xml:space="preserve">, </w:t>
      </w:r>
      <w:r w:rsidR="00175CC0" w:rsidRPr="00492482">
        <w:rPr>
          <w:rFonts w:cstheme="minorHAnsi"/>
        </w:rPr>
        <w:t>vyznačující se nadměrností chemikálií,</w:t>
      </w:r>
      <w:r w:rsidR="00D02660" w:rsidRPr="00492482">
        <w:rPr>
          <w:rFonts w:cstheme="minorHAnsi"/>
        </w:rPr>
        <w:t xml:space="preserve"> degr</w:t>
      </w:r>
      <w:r w:rsidR="00175CC0" w:rsidRPr="00492482">
        <w:rPr>
          <w:rFonts w:cstheme="minorHAnsi"/>
        </w:rPr>
        <w:t xml:space="preserve">adací půdního fondu, </w:t>
      </w:r>
      <w:r w:rsidR="00D02660" w:rsidRPr="00492482">
        <w:rPr>
          <w:rFonts w:cstheme="minorHAnsi"/>
        </w:rPr>
        <w:t>poklesem biodiverzity a prostupností</w:t>
      </w:r>
      <w:r w:rsidR="00175CC0" w:rsidRPr="00492482">
        <w:rPr>
          <w:rFonts w:cstheme="minorHAnsi"/>
        </w:rPr>
        <w:t xml:space="preserve"> </w:t>
      </w:r>
      <w:r w:rsidR="00D02660" w:rsidRPr="00492482">
        <w:rPr>
          <w:rFonts w:cstheme="minorHAnsi"/>
        </w:rPr>
        <w:t>k</w:t>
      </w:r>
      <w:r w:rsidR="00175CC0" w:rsidRPr="00492482">
        <w:rPr>
          <w:rFonts w:cstheme="minorHAnsi"/>
        </w:rPr>
        <w:t>rajiny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prázdné potoky, chybí voda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chybí prostupnost krajiny, těžká domluva se zemědělci, odorávání nebo zaorávání polních cest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chybí dům pro seniory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na některých pozemcích roste jen plevel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špatný stav silnic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 xml:space="preserve"> více zeleně v</w:t>
      </w:r>
      <w:r w:rsidR="00D02660" w:rsidRPr="00492482">
        <w:rPr>
          <w:rFonts w:cstheme="minorHAnsi"/>
        </w:rPr>
        <w:t> </w:t>
      </w:r>
      <w:r w:rsidR="00D02660" w:rsidRPr="00492482">
        <w:rPr>
          <w:rFonts w:cstheme="minorHAnsi"/>
        </w:rPr>
        <w:t>obci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malé parkoviště u hřbitova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funkčnost smuteční sině – rekonstrukce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zápach z</w:t>
      </w:r>
      <w:r w:rsidR="00D02660" w:rsidRPr="00492482">
        <w:rPr>
          <w:rFonts w:cstheme="minorHAnsi"/>
        </w:rPr>
        <w:t> </w:t>
      </w:r>
      <w:r w:rsidR="00D02660" w:rsidRPr="00492482">
        <w:rPr>
          <w:rFonts w:cstheme="minorHAnsi"/>
        </w:rPr>
        <w:t>kanálů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málo turistů, cykloturistů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dokončení areálu za starou školou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špatné mezilidské vztahy, nepřejícnost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moc feťáků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narkomani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smrad z kanalizace u hřiště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napadání těch, kteří toho moc nedělají proti těm osobám, které se snaží a dělají něco pro sebe nebo pro obec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přetěžování silnic v obci zemědělci</w:t>
      </w:r>
      <w:r w:rsidR="00D02660" w:rsidRPr="00492482">
        <w:rPr>
          <w:rFonts w:cstheme="minorHAnsi"/>
        </w:rPr>
        <w:t>; návykové látky;</w:t>
      </w:r>
      <w:r w:rsidR="00D02660" w:rsidRPr="00492482">
        <w:rPr>
          <w:rFonts w:cstheme="minorHAnsi"/>
        </w:rPr>
        <w:t xml:space="preserve"> špatné polní cesty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mezilidské vztahy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bezohlednost občanů na ovzduší např. topení a kouř z</w:t>
      </w:r>
      <w:r w:rsidR="00D02660" w:rsidRPr="00492482">
        <w:rPr>
          <w:rFonts w:cstheme="minorHAnsi"/>
        </w:rPr>
        <w:t> </w:t>
      </w:r>
      <w:r w:rsidR="00D02660" w:rsidRPr="00492482">
        <w:rPr>
          <w:rFonts w:cstheme="minorHAnsi"/>
        </w:rPr>
        <w:t>komínů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parkování na chodníku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silnic za Dědinů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drogově závislá mládež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 xml:space="preserve">dořešení chodníku na ul. </w:t>
      </w:r>
      <w:proofErr w:type="spellStart"/>
      <w:r w:rsidR="00D02660" w:rsidRPr="00492482">
        <w:rPr>
          <w:rFonts w:cstheme="minorHAnsi"/>
        </w:rPr>
        <w:t>Nivky</w:t>
      </w:r>
      <w:proofErr w:type="spellEnd"/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málo mládeže na sportovní aktivity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kamiony, které jezdí přes obec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špatné komunikace</w:t>
      </w:r>
      <w:r w:rsidR="00D02660" w:rsidRPr="00492482">
        <w:rPr>
          <w:rFonts w:cstheme="minorHAnsi"/>
        </w:rPr>
        <w:t xml:space="preserve">; </w:t>
      </w:r>
      <w:r w:rsidR="00D02660" w:rsidRPr="00492482">
        <w:rPr>
          <w:rFonts w:cstheme="minorHAnsi"/>
        </w:rPr>
        <w:t>nedostatek stavebních míst</w:t>
      </w:r>
      <w:r w:rsidR="00D02660" w:rsidRPr="00492482">
        <w:rPr>
          <w:rFonts w:cstheme="minorHAnsi"/>
        </w:rPr>
        <w:t xml:space="preserve">; </w:t>
      </w:r>
      <w:r w:rsidR="00D02660" w:rsidRPr="00492482">
        <w:t>koupaliště</w:t>
      </w:r>
      <w:r w:rsidR="00D02660" w:rsidRPr="00492482">
        <w:t xml:space="preserve">; </w:t>
      </w:r>
      <w:r w:rsidR="00D02660" w:rsidRPr="00492482">
        <w:t>koupaliště</w:t>
      </w:r>
      <w:r w:rsidR="00D02660" w:rsidRPr="00492482">
        <w:t xml:space="preserve">; </w:t>
      </w:r>
      <w:r w:rsidR="00D02660" w:rsidRPr="00492482">
        <w:t>nevyužité koupaliště v</w:t>
      </w:r>
      <w:r w:rsidR="00D02660" w:rsidRPr="00492482">
        <w:t> </w:t>
      </w:r>
      <w:r w:rsidR="00D02660" w:rsidRPr="00492482">
        <w:t>sezóně</w:t>
      </w:r>
      <w:r w:rsidR="00D02660" w:rsidRPr="00492482">
        <w:t xml:space="preserve">; </w:t>
      </w:r>
      <w:r w:rsidR="00D02660" w:rsidRPr="00492482">
        <w:t>vyřešit na hřbitově vodu – na spodním řádku odvodnit</w:t>
      </w:r>
      <w:r w:rsidR="00D02660" w:rsidRPr="00492482">
        <w:t xml:space="preserve">; </w:t>
      </w:r>
      <w:r w:rsidR="00D02660" w:rsidRPr="00492482">
        <w:t xml:space="preserve">od </w:t>
      </w:r>
      <w:proofErr w:type="spellStart"/>
      <w:r w:rsidR="00D02660" w:rsidRPr="00492482">
        <w:t>Buštíkového</w:t>
      </w:r>
      <w:proofErr w:type="spellEnd"/>
      <w:r w:rsidR="00D02660" w:rsidRPr="00492482">
        <w:t xml:space="preserve"> opravit cestu směrem ke hřbitovu</w:t>
      </w:r>
      <w:r w:rsidR="00D02660" w:rsidRPr="00492482">
        <w:t xml:space="preserve">; </w:t>
      </w:r>
      <w:r w:rsidR="00D02660" w:rsidRPr="00492482">
        <w:t>parkování aut před domy</w:t>
      </w:r>
      <w:r w:rsidR="00D02660" w:rsidRPr="00492482">
        <w:t>,</w:t>
      </w:r>
      <w:r w:rsidR="00D02660" w:rsidRPr="00492482">
        <w:t xml:space="preserve"> i když mají průjezd</w:t>
      </w:r>
      <w:r w:rsidR="00D02660" w:rsidRPr="00492482">
        <w:t xml:space="preserve">; </w:t>
      </w:r>
      <w:r w:rsidR="00D02660" w:rsidRPr="00492482">
        <w:t xml:space="preserve">vchod na </w:t>
      </w:r>
      <w:proofErr w:type="spellStart"/>
      <w:r w:rsidR="00D02660" w:rsidRPr="00492482">
        <w:t>smutečku</w:t>
      </w:r>
      <w:proofErr w:type="spellEnd"/>
      <w:r w:rsidR="00D02660" w:rsidRPr="00492482">
        <w:t xml:space="preserve">; </w:t>
      </w:r>
      <w:r w:rsidR="00D02660" w:rsidRPr="00492482">
        <w:t>parkování aut na silnici v</w:t>
      </w:r>
      <w:r w:rsidR="00D02660" w:rsidRPr="00492482">
        <w:t> </w:t>
      </w:r>
      <w:r w:rsidR="00D02660" w:rsidRPr="00492482">
        <w:t>dědině</w:t>
      </w:r>
      <w:r w:rsidR="00D02660" w:rsidRPr="00492482">
        <w:t xml:space="preserve">; </w:t>
      </w:r>
      <w:r w:rsidR="00D02660" w:rsidRPr="00492482">
        <w:t>malá chuť občanů spolupodílet se na chodu obce, nikdo nechodí na ZO, na dotazník odpoví cca 130 lidí – strašně málo</w:t>
      </w:r>
      <w:r w:rsidR="00D02660" w:rsidRPr="00492482">
        <w:t>;</w:t>
      </w:r>
    </w:p>
    <w:p w:rsidR="00492482" w:rsidRDefault="00492482" w:rsidP="00D02660">
      <w:pPr>
        <w:spacing w:after="0" w:line="240" w:lineRule="auto"/>
        <w:jc w:val="both"/>
        <w:rPr>
          <w:sz w:val="24"/>
          <w:szCs w:val="24"/>
        </w:rPr>
      </w:pPr>
    </w:p>
    <w:p w:rsidR="00D02660" w:rsidRDefault="00D02660" w:rsidP="00D02660">
      <w:pPr>
        <w:spacing w:after="0" w:line="240" w:lineRule="auto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2660" w:rsidTr="00D02660">
        <w:tc>
          <w:tcPr>
            <w:tcW w:w="4531" w:type="dxa"/>
            <w:shd w:val="clear" w:color="auto" w:fill="7030A0"/>
          </w:tcPr>
          <w:p w:rsidR="00D02660" w:rsidRDefault="00D02660" w:rsidP="00D02660">
            <w:pPr>
              <w:rPr>
                <w:sz w:val="24"/>
                <w:szCs w:val="24"/>
              </w:rPr>
            </w:pPr>
            <w:r w:rsidRPr="00D02660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Vize </w:t>
            </w:r>
          </w:p>
        </w:tc>
        <w:tc>
          <w:tcPr>
            <w:tcW w:w="4531" w:type="dxa"/>
            <w:shd w:val="clear" w:color="auto" w:fill="00B0F0"/>
          </w:tcPr>
          <w:p w:rsidR="00D02660" w:rsidRPr="00CE63BB" w:rsidRDefault="00D02660" w:rsidP="00D02660">
            <w:r w:rsidRPr="00CE63BB">
              <w:rPr>
                <w:b/>
              </w:rPr>
              <w:t>Priorita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CE63BB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vybudovat dům pro seniory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11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CE63BB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sociální startovací byty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11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CE63BB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dobudované koupaliště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9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CE63BB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zimní kluziště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8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CE63BB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všeobecně bezpečná obec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7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CE63BB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naplněné potoky vodou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7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ochránit spodní vodu pro další užití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7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stavební místa + vybudované nové RD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6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propojené vzdělávací subjekty (existuje spolupráce, osvěta)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5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lastRenderedPageBreak/>
              <w:t>funguje občanská vybavenost (ZŠ, MŠ, dostatek dětí)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4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dostatek pracovních příležitostí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4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budova rezidence – opravená střecha, fasáda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2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opravené silnice i chodníky v obci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2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klid v obci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2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zodpovědní majitelé psů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1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více turistů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1</w:t>
            </w:r>
          </w:p>
        </w:tc>
      </w:tr>
      <w:tr w:rsidR="00D02660" w:rsidTr="003779CD">
        <w:tc>
          <w:tcPr>
            <w:tcW w:w="4531" w:type="dxa"/>
            <w:vAlign w:val="center"/>
          </w:tcPr>
          <w:p w:rsidR="00D02660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auta parkující na nových parkovacích místech a neblokující cestu</w:t>
            </w:r>
          </w:p>
        </w:tc>
        <w:tc>
          <w:tcPr>
            <w:tcW w:w="4531" w:type="dxa"/>
            <w:vAlign w:val="center"/>
          </w:tcPr>
          <w:p w:rsidR="00D02660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1</w:t>
            </w:r>
          </w:p>
        </w:tc>
      </w:tr>
      <w:tr w:rsidR="00FC6B55" w:rsidTr="003779CD">
        <w:tc>
          <w:tcPr>
            <w:tcW w:w="4531" w:type="dxa"/>
            <w:vAlign w:val="center"/>
          </w:tcPr>
          <w:p w:rsidR="00FC6B55" w:rsidRPr="003779CD" w:rsidRDefault="003779CD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moderní komunikační síť pro občany (náhrada kab. TV)</w:t>
            </w:r>
          </w:p>
        </w:tc>
        <w:tc>
          <w:tcPr>
            <w:tcW w:w="4531" w:type="dxa"/>
            <w:vAlign w:val="center"/>
          </w:tcPr>
          <w:p w:rsidR="00FC6B55" w:rsidRPr="003779CD" w:rsidRDefault="00FC6B55" w:rsidP="003779CD">
            <w:pPr>
              <w:rPr>
                <w:rFonts w:cstheme="minorHAnsi"/>
              </w:rPr>
            </w:pPr>
            <w:r w:rsidRPr="003779CD">
              <w:rPr>
                <w:rFonts w:cstheme="minorHAnsi"/>
              </w:rPr>
              <w:t>1</w:t>
            </w:r>
          </w:p>
        </w:tc>
      </w:tr>
    </w:tbl>
    <w:p w:rsidR="00FC6B55" w:rsidRDefault="00FC6B55" w:rsidP="00FC6B55">
      <w:pPr>
        <w:jc w:val="both"/>
        <w:rPr>
          <w:sz w:val="18"/>
          <w:szCs w:val="18"/>
        </w:rPr>
      </w:pPr>
      <w:r w:rsidRPr="00B45038">
        <w:rPr>
          <w:sz w:val="18"/>
          <w:szCs w:val="18"/>
        </w:rPr>
        <w:t xml:space="preserve">Pozn. </w:t>
      </w:r>
      <w:r>
        <w:rPr>
          <w:sz w:val="18"/>
          <w:szCs w:val="18"/>
        </w:rPr>
        <w:t xml:space="preserve">Zbytek </w:t>
      </w:r>
      <w:r>
        <w:rPr>
          <w:sz w:val="18"/>
          <w:szCs w:val="18"/>
        </w:rPr>
        <w:t>vizí</w:t>
      </w:r>
      <w:r>
        <w:rPr>
          <w:sz w:val="18"/>
          <w:szCs w:val="18"/>
        </w:rPr>
        <w:t xml:space="preserve"> nebyl </w:t>
      </w:r>
      <w:proofErr w:type="spellStart"/>
      <w:r>
        <w:rPr>
          <w:sz w:val="18"/>
          <w:szCs w:val="18"/>
        </w:rPr>
        <w:t>prioritizován</w:t>
      </w:r>
      <w:proofErr w:type="spellEnd"/>
    </w:p>
    <w:p w:rsidR="00D02660" w:rsidRDefault="00D02660" w:rsidP="00FC6B55">
      <w:pPr>
        <w:spacing w:after="0" w:line="240" w:lineRule="auto"/>
        <w:rPr>
          <w:sz w:val="24"/>
          <w:szCs w:val="24"/>
        </w:rPr>
      </w:pPr>
    </w:p>
    <w:p w:rsidR="00D02660" w:rsidRPr="00D02660" w:rsidRDefault="00D02660" w:rsidP="00D026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92482" w:rsidRDefault="00492482" w:rsidP="007676BE">
      <w:pPr>
        <w:spacing w:after="24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II</w:t>
      </w:r>
      <w:r>
        <w:rPr>
          <w:rFonts w:ascii="Arial Narrow" w:hAnsi="Arial Narrow"/>
          <w:b/>
          <w:sz w:val="24"/>
          <w:szCs w:val="24"/>
        </w:rPr>
        <w:t>I</w:t>
      </w:r>
      <w:r>
        <w:rPr>
          <w:rFonts w:ascii="Arial Narrow" w:hAnsi="Arial Narrow"/>
          <w:b/>
          <w:sz w:val="24"/>
          <w:szCs w:val="24"/>
        </w:rPr>
        <w:t xml:space="preserve">. etapa – </w:t>
      </w:r>
      <w:r>
        <w:rPr>
          <w:rFonts w:ascii="Arial Narrow" w:hAnsi="Arial Narrow"/>
          <w:b/>
          <w:sz w:val="24"/>
          <w:szCs w:val="24"/>
        </w:rPr>
        <w:t>rozpracování stěžejních oblastí do návrhů projektů</w:t>
      </w:r>
    </w:p>
    <w:p w:rsidR="00492482" w:rsidRDefault="007676BE" w:rsidP="0049248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T</w:t>
      </w:r>
      <w:r w:rsidR="00B625AB">
        <w:rPr>
          <w:rFonts w:ascii="Arial Narrow" w:hAnsi="Arial Narrow"/>
          <w:b/>
          <w:sz w:val="24"/>
          <w:szCs w:val="24"/>
        </w:rPr>
        <w:t>uristika a cestovní ruch: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vybudovat parkovací a kempovací travnatý prostor naproti umělé trávy přes cestu směrem k lesu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6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zpracovat projekt na revitalizaci koupaliště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5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 xml:space="preserve">propagace kulturních akcí (hody, festivaly…)  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3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propojit cyklostezky do sítě s ostatními obcemi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2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podpora a propagace cestovního ruchu ze strany obce (nepružnost úpravy územního plánu)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1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podporovat vznik nové lokality pro nové sklepy (směr Hrubý kopec)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1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odstranit překážky v budování ubytovacích kapacit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  <w:tr w:rsidR="00B625AB" w:rsidTr="00F552CE">
        <w:tc>
          <w:tcPr>
            <w:tcW w:w="4531" w:type="dxa"/>
          </w:tcPr>
          <w:p w:rsidR="00B625AB" w:rsidRPr="00F552CE" w:rsidRDefault="00B625AB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pravidelné informování spolků o akcích obce</w:t>
            </w:r>
          </w:p>
        </w:tc>
        <w:tc>
          <w:tcPr>
            <w:tcW w:w="4531" w:type="dxa"/>
            <w:vAlign w:val="center"/>
          </w:tcPr>
          <w:p w:rsidR="00B625AB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</w:tbl>
    <w:p w:rsidR="00B625AB" w:rsidRDefault="00B625AB" w:rsidP="00492482">
      <w:pPr>
        <w:rPr>
          <w:rFonts w:ascii="Arial Narrow" w:hAnsi="Arial Narrow"/>
          <w:b/>
          <w:sz w:val="24"/>
          <w:szCs w:val="24"/>
        </w:rPr>
      </w:pPr>
    </w:p>
    <w:p w:rsidR="00F552CE" w:rsidRDefault="007676BE" w:rsidP="0049248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</w:t>
      </w:r>
      <w:r w:rsidR="00F552CE">
        <w:rPr>
          <w:rFonts w:ascii="Arial Narrow" w:hAnsi="Arial Narrow"/>
          <w:b/>
          <w:sz w:val="24"/>
          <w:szCs w:val="24"/>
        </w:rPr>
        <w:t xml:space="preserve">ezpečnost v obci: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větší prevence kriminality – prevence drog, častější hlídkování PČR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7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zpomalovací semafor (oboustranně) se záznamem SPZ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6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 xml:space="preserve">výměna pouličních světel za novější typy, </w:t>
            </w:r>
            <w:proofErr w:type="spellStart"/>
            <w:r w:rsidRPr="00F552CE">
              <w:rPr>
                <w:rFonts w:cstheme="minorHAnsi"/>
              </w:rPr>
              <w:t>doosvětlení</w:t>
            </w:r>
            <w:proofErr w:type="spellEnd"/>
            <w:r w:rsidRPr="00F552CE">
              <w:rPr>
                <w:rFonts w:cstheme="minorHAnsi"/>
              </w:rPr>
              <w:t xml:space="preserve"> některých míst (hornické domky, škola)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6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pořízení nové cisterny pro hasiče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3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kamerový systém střed obce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1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 xml:space="preserve">snížení rychlosti ve </w:t>
            </w:r>
            <w:proofErr w:type="gramStart"/>
            <w:r w:rsidRPr="00F552CE">
              <w:rPr>
                <w:rFonts w:cstheme="minorHAnsi"/>
              </w:rPr>
              <w:t>vedlejší</w:t>
            </w:r>
            <w:proofErr w:type="gramEnd"/>
            <w:r w:rsidRPr="00F552CE">
              <w:rPr>
                <w:rFonts w:cstheme="minorHAnsi"/>
              </w:rPr>
              <w:t xml:space="preserve"> ulicích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1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jednosměrky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zřízení obecní policie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proofErr w:type="spellStart"/>
            <w:r w:rsidRPr="00F552CE">
              <w:rPr>
                <w:rFonts w:cstheme="minorHAnsi"/>
              </w:rPr>
              <w:t>fotopasti</w:t>
            </w:r>
            <w:proofErr w:type="spellEnd"/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lastRenderedPageBreak/>
              <w:t>zrušit dopravní značení a nechat pravidlo pravé ruky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zpomalovací retardéry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  <w:tr w:rsidR="00F552CE" w:rsidTr="00F552CE">
        <w:tc>
          <w:tcPr>
            <w:tcW w:w="4531" w:type="dxa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bezbariérovost kolem veřejných budov (OÚ, škola)</w:t>
            </w:r>
          </w:p>
        </w:tc>
        <w:tc>
          <w:tcPr>
            <w:tcW w:w="4531" w:type="dxa"/>
            <w:vAlign w:val="center"/>
          </w:tcPr>
          <w:p w:rsidR="00F552CE" w:rsidRPr="00F552CE" w:rsidRDefault="00F552CE" w:rsidP="00F552CE">
            <w:pPr>
              <w:rPr>
                <w:rFonts w:cstheme="minorHAnsi"/>
              </w:rPr>
            </w:pPr>
            <w:r w:rsidRPr="00F552CE">
              <w:rPr>
                <w:rFonts w:cstheme="minorHAnsi"/>
              </w:rPr>
              <w:t>0</w:t>
            </w:r>
          </w:p>
        </w:tc>
      </w:tr>
    </w:tbl>
    <w:p w:rsidR="00EE0212" w:rsidRDefault="00EE0212" w:rsidP="00D0266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0A240C" w:rsidRDefault="000A240C" w:rsidP="000A240C">
      <w:pPr>
        <w:rPr>
          <w:rFonts w:ascii="Arial Narrow" w:hAnsi="Arial Narrow"/>
          <w:b/>
          <w:sz w:val="24"/>
          <w:szCs w:val="24"/>
        </w:rPr>
      </w:pPr>
      <w:r w:rsidRPr="000A240C">
        <w:rPr>
          <w:rFonts w:ascii="Arial Narrow" w:hAnsi="Arial Narrow"/>
          <w:b/>
          <w:sz w:val="24"/>
          <w:szCs w:val="24"/>
        </w:rPr>
        <w:t>Dopravní infrastruktura</w:t>
      </w:r>
      <w:r>
        <w:rPr>
          <w:rFonts w:ascii="Arial Narrow" w:hAnsi="Arial Narrow"/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aby nejezdily kamiony přes dědinu, obchvat od </w:t>
            </w:r>
            <w:proofErr w:type="spellStart"/>
            <w:r w:rsidRPr="007676BE">
              <w:rPr>
                <w:rFonts w:cstheme="minorHAnsi"/>
              </w:rPr>
              <w:t>rajčatárny</w:t>
            </w:r>
            <w:proofErr w:type="spellEnd"/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6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asfalt od </w:t>
            </w:r>
            <w:proofErr w:type="spellStart"/>
            <w:r w:rsidRPr="007676BE">
              <w:rPr>
                <w:rFonts w:cstheme="minorHAnsi"/>
              </w:rPr>
              <w:t>Buštíkového</w:t>
            </w:r>
            <w:proofErr w:type="spellEnd"/>
            <w:r w:rsidRPr="007676BE">
              <w:rPr>
                <w:rFonts w:cstheme="minorHAnsi"/>
              </w:rPr>
              <w:t xml:space="preserve"> domu ke hřbitovu</w:t>
            </w:r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6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oprava cesty (povolené) od </w:t>
            </w:r>
            <w:proofErr w:type="spellStart"/>
            <w:r w:rsidRPr="007676BE">
              <w:rPr>
                <w:rFonts w:cstheme="minorHAnsi"/>
              </w:rPr>
              <w:t>Ondrového</w:t>
            </w:r>
            <w:proofErr w:type="spellEnd"/>
            <w:r w:rsidRPr="007676BE">
              <w:rPr>
                <w:rFonts w:cstheme="minorHAnsi"/>
              </w:rPr>
              <w:t xml:space="preserve"> až ke </w:t>
            </w:r>
            <w:proofErr w:type="spellStart"/>
            <w:r w:rsidRPr="007676BE">
              <w:rPr>
                <w:rFonts w:cstheme="minorHAnsi"/>
              </w:rPr>
              <w:t>Gregorovičovému</w:t>
            </w:r>
            <w:proofErr w:type="spellEnd"/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4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asfaltka od hasičky až za Dědinu</w:t>
            </w:r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3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oprava cesty od </w:t>
            </w:r>
            <w:proofErr w:type="spellStart"/>
            <w:r w:rsidRPr="007676BE">
              <w:rPr>
                <w:rFonts w:cstheme="minorHAnsi"/>
              </w:rPr>
              <w:t>Zapletalového</w:t>
            </w:r>
            <w:proofErr w:type="spellEnd"/>
            <w:r w:rsidRPr="007676BE">
              <w:rPr>
                <w:rFonts w:cstheme="minorHAnsi"/>
              </w:rPr>
              <w:t xml:space="preserve"> nahoru na D</w:t>
            </w:r>
            <w:r w:rsidRPr="007676BE">
              <w:rPr>
                <w:rFonts w:cstheme="minorHAnsi"/>
              </w:rPr>
              <w:t>raha</w:t>
            </w:r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3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chodník na Hornických </w:t>
            </w:r>
            <w:proofErr w:type="spellStart"/>
            <w:r w:rsidRPr="007676BE">
              <w:rPr>
                <w:rFonts w:cstheme="minorHAnsi"/>
              </w:rPr>
              <w:t>domkáchod</w:t>
            </w:r>
            <w:proofErr w:type="spellEnd"/>
            <w:r w:rsidRPr="007676BE">
              <w:rPr>
                <w:rFonts w:cstheme="minorHAnsi"/>
              </w:rPr>
              <w:t xml:space="preserve"> </w:t>
            </w:r>
            <w:proofErr w:type="spellStart"/>
            <w:r w:rsidRPr="007676BE">
              <w:rPr>
                <w:rFonts w:cstheme="minorHAnsi"/>
              </w:rPr>
              <w:t>Fronkového</w:t>
            </w:r>
            <w:proofErr w:type="spellEnd"/>
            <w:r w:rsidRPr="007676BE">
              <w:rPr>
                <w:rFonts w:cstheme="minorHAnsi"/>
              </w:rPr>
              <w:t xml:space="preserve"> až k </w:t>
            </w:r>
            <w:proofErr w:type="spellStart"/>
            <w:r w:rsidRPr="007676BE">
              <w:rPr>
                <w:rFonts w:cstheme="minorHAnsi"/>
              </w:rPr>
              <w:t>Holešinskému</w:t>
            </w:r>
            <w:proofErr w:type="spellEnd"/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2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oprava silnice od bývalého </w:t>
            </w:r>
            <w:proofErr w:type="spellStart"/>
            <w:r w:rsidRPr="007676BE">
              <w:rPr>
                <w:rFonts w:cstheme="minorHAnsi"/>
              </w:rPr>
              <w:t>směťáku</w:t>
            </w:r>
            <w:proofErr w:type="spellEnd"/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2</w:t>
            </w:r>
          </w:p>
        </w:tc>
      </w:tr>
      <w:tr w:rsidR="000A240C" w:rsidTr="002A3816">
        <w:tc>
          <w:tcPr>
            <w:tcW w:w="4531" w:type="dxa"/>
          </w:tcPr>
          <w:p w:rsidR="000A240C" w:rsidRPr="007676BE" w:rsidRDefault="000A240C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návaznost cesty od Hrubého </w:t>
            </w:r>
            <w:proofErr w:type="spellStart"/>
            <w:r w:rsidRPr="007676BE">
              <w:rPr>
                <w:rFonts w:cstheme="minorHAnsi"/>
              </w:rPr>
              <w:t>kopca</w:t>
            </w:r>
            <w:proofErr w:type="spellEnd"/>
            <w:r w:rsidRPr="007676BE">
              <w:rPr>
                <w:rFonts w:cstheme="minorHAnsi"/>
              </w:rPr>
              <w:t xml:space="preserve"> na Dubňany</w:t>
            </w:r>
          </w:p>
        </w:tc>
        <w:tc>
          <w:tcPr>
            <w:tcW w:w="4531" w:type="dxa"/>
            <w:vAlign w:val="center"/>
          </w:tcPr>
          <w:p w:rsidR="000A240C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1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úprava polních cest a návaznost na (Karlín, Stavěšice, Nenkovice)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 xml:space="preserve">oprava chodníku od </w:t>
            </w:r>
            <w:proofErr w:type="spellStart"/>
            <w:r w:rsidRPr="007676BE">
              <w:rPr>
                <w:rFonts w:cstheme="minorHAnsi"/>
              </w:rPr>
              <w:t>Mikuláškového</w:t>
            </w:r>
            <w:proofErr w:type="spellEnd"/>
            <w:r w:rsidRPr="007676BE">
              <w:rPr>
                <w:rFonts w:cstheme="minorHAnsi"/>
              </w:rPr>
              <w:t xml:space="preserve"> ke školce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zavedení jednosměrek – kde to má smysl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kolem školy chodníky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komunikace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0A240C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nový přechod pro chodce u JZD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  <w:tr w:rsidR="007676BE" w:rsidTr="002A3816">
        <w:tc>
          <w:tcPr>
            <w:tcW w:w="4531" w:type="dxa"/>
          </w:tcPr>
          <w:p w:rsidR="007676BE" w:rsidRPr="007676BE" w:rsidRDefault="007676BE" w:rsidP="007676BE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semafor</w:t>
            </w:r>
          </w:p>
        </w:tc>
        <w:tc>
          <w:tcPr>
            <w:tcW w:w="4531" w:type="dxa"/>
            <w:vAlign w:val="center"/>
          </w:tcPr>
          <w:p w:rsidR="007676BE" w:rsidRPr="007676BE" w:rsidRDefault="007676BE" w:rsidP="002A3816">
            <w:pPr>
              <w:rPr>
                <w:rFonts w:cstheme="minorHAnsi"/>
              </w:rPr>
            </w:pPr>
            <w:r w:rsidRPr="007676BE">
              <w:rPr>
                <w:rFonts w:cstheme="minorHAnsi"/>
              </w:rPr>
              <w:t>0</w:t>
            </w:r>
          </w:p>
        </w:tc>
      </w:tr>
    </w:tbl>
    <w:p w:rsidR="000A240C" w:rsidRPr="000A240C" w:rsidRDefault="000A240C" w:rsidP="000A240C">
      <w:pPr>
        <w:rPr>
          <w:rFonts w:ascii="Arial Narrow" w:hAnsi="Arial Narrow"/>
          <w:b/>
          <w:sz w:val="24"/>
          <w:szCs w:val="24"/>
        </w:rPr>
      </w:pPr>
    </w:p>
    <w:p w:rsidR="00A805BA" w:rsidRDefault="007676BE" w:rsidP="007676BE">
      <w:pPr>
        <w:rPr>
          <w:rFonts w:ascii="Arial Narrow" w:hAnsi="Arial Narrow"/>
          <w:b/>
          <w:sz w:val="24"/>
          <w:szCs w:val="24"/>
        </w:rPr>
      </w:pPr>
      <w:r w:rsidRPr="007676BE">
        <w:rPr>
          <w:rFonts w:ascii="Arial Narrow" w:hAnsi="Arial Narrow"/>
          <w:b/>
          <w:sz w:val="24"/>
          <w:szCs w:val="24"/>
        </w:rPr>
        <w:t xml:space="preserve">Příroda a krajina: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šetrnější zemědělství k přírodě (zvěř, včely)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5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proofErr w:type="spellStart"/>
            <w:r w:rsidRPr="002A3816">
              <w:rPr>
                <w:rFonts w:cstheme="minorHAnsi"/>
              </w:rPr>
              <w:t>Intravilán</w:t>
            </w:r>
            <w:proofErr w:type="spellEnd"/>
            <w:r w:rsidRPr="002A3816">
              <w:rPr>
                <w:rFonts w:cstheme="minorHAnsi"/>
              </w:rPr>
              <w:t xml:space="preserve"> – zeleň v obci (okrasné keře, stromy, ovocné stromy)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proofErr w:type="spellStart"/>
            <w:r w:rsidRPr="002A3816">
              <w:rPr>
                <w:rFonts w:cstheme="minorHAnsi"/>
              </w:rPr>
              <w:t>extravilán</w:t>
            </w:r>
            <w:proofErr w:type="spellEnd"/>
            <w:r w:rsidRPr="002A3816">
              <w:rPr>
                <w:rFonts w:cstheme="minorHAnsi"/>
              </w:rPr>
              <w:t xml:space="preserve"> – osazení polních cest (stromy listnáče a ovocné)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obnovení přírodních remízů, mezí, strání a luk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zadržení vody v přírodě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1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 xml:space="preserve">cesta k Hrubému </w:t>
            </w:r>
            <w:proofErr w:type="spellStart"/>
            <w:r w:rsidRPr="002A3816">
              <w:rPr>
                <w:rFonts w:cstheme="minorHAnsi"/>
              </w:rPr>
              <w:t>kopcu</w:t>
            </w:r>
            <w:proofErr w:type="spellEnd"/>
            <w:r w:rsidRPr="002A3816">
              <w:rPr>
                <w:rFonts w:cstheme="minorHAnsi"/>
              </w:rPr>
              <w:t xml:space="preserve"> osadit stromy 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0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zabránění eroze u vodojemu, výsadba vhodných dřevin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0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 xml:space="preserve">cesta </w:t>
            </w:r>
            <w:proofErr w:type="gramStart"/>
            <w:r w:rsidRPr="002A3816">
              <w:rPr>
                <w:rFonts w:cstheme="minorHAnsi"/>
              </w:rPr>
              <w:t>ke</w:t>
            </w:r>
            <w:proofErr w:type="gramEnd"/>
            <w:r w:rsidRPr="002A3816">
              <w:rPr>
                <w:rFonts w:cstheme="minorHAnsi"/>
              </w:rPr>
              <w:t xml:space="preserve"> trojici – osázet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0</w:t>
            </w:r>
          </w:p>
        </w:tc>
      </w:tr>
    </w:tbl>
    <w:p w:rsidR="007676BE" w:rsidRDefault="007676BE" w:rsidP="007676BE">
      <w:pPr>
        <w:rPr>
          <w:rFonts w:ascii="Arial Narrow" w:hAnsi="Arial Narrow"/>
          <w:b/>
          <w:sz w:val="24"/>
          <w:szCs w:val="24"/>
        </w:rPr>
      </w:pPr>
    </w:p>
    <w:p w:rsidR="002A3816" w:rsidRDefault="002A3816" w:rsidP="007676B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Vztahy a spolupráce v obci: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vybavení obce pro volný čas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5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podpora patriotizmu, vztahu k hodnotám, obecnímu majetku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4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odpolitizování zastupitelstva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práce s mládeží (rodina, škola, spolky)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setkávání občanů – vytvoření podmínek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lastRenderedPageBreak/>
              <w:t xml:space="preserve">podpora spolků – vytvoření podmínek 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0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odvaha kandidovat do zastupitelstva</w:t>
            </w:r>
          </w:p>
        </w:tc>
        <w:tc>
          <w:tcPr>
            <w:tcW w:w="4531" w:type="dxa"/>
            <w:vAlign w:val="center"/>
          </w:tcPr>
          <w:p w:rsidR="002A3816" w:rsidRPr="002A3816" w:rsidRDefault="002A3816" w:rsidP="002A3816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0</w:t>
            </w:r>
          </w:p>
        </w:tc>
      </w:tr>
    </w:tbl>
    <w:p w:rsidR="002A3816" w:rsidRDefault="002A3816" w:rsidP="007676BE">
      <w:pPr>
        <w:rPr>
          <w:rFonts w:ascii="Arial Narrow" w:hAnsi="Arial Narrow"/>
          <w:b/>
          <w:sz w:val="24"/>
          <w:szCs w:val="24"/>
        </w:rPr>
      </w:pPr>
    </w:p>
    <w:p w:rsidR="002A3816" w:rsidRDefault="002A3816" w:rsidP="007676B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Infrastruktura: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oprava místní komunikace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obchvat Šardic pro kamiony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umístit veřejné osvětlení tak, aby dobře osvětlovaly chodníky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oprava komunikací v </w:t>
            </w:r>
            <w:proofErr w:type="spellStart"/>
            <w:r w:rsidRPr="002A3816">
              <w:rPr>
                <w:rFonts w:cstheme="minorHAnsi"/>
              </w:rPr>
              <w:t>extravilánu</w:t>
            </w:r>
            <w:proofErr w:type="spellEnd"/>
            <w:r w:rsidRPr="002A3816">
              <w:rPr>
                <w:rFonts w:cstheme="minorHAnsi"/>
              </w:rPr>
              <w:t xml:space="preserve"> jak pro techniku, tak pro cyklisty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nová silnice Dědina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1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 xml:space="preserve">kabelové a informační sítě vzduchem (satelit, </w:t>
            </w:r>
            <w:proofErr w:type="spellStart"/>
            <w:r w:rsidRPr="002A3816">
              <w:rPr>
                <w:rFonts w:cstheme="minorHAnsi"/>
              </w:rPr>
              <w:t>infravlny</w:t>
            </w:r>
            <w:proofErr w:type="spellEnd"/>
            <w:r w:rsidRPr="002A3816">
              <w:rPr>
                <w:rFonts w:cstheme="minorHAnsi"/>
              </w:rPr>
              <w:t>)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1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domov pro seniory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vyčištění potoku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2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veřejné WC u zastávky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1</w:t>
            </w:r>
          </w:p>
        </w:tc>
      </w:tr>
      <w:tr w:rsidR="002A3816" w:rsidTr="002A3816"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 xml:space="preserve">odkanalizování areálu ÚZ </w:t>
            </w:r>
          </w:p>
        </w:tc>
        <w:tc>
          <w:tcPr>
            <w:tcW w:w="4531" w:type="dxa"/>
          </w:tcPr>
          <w:p w:rsidR="002A3816" w:rsidRPr="002A3816" w:rsidRDefault="002A3816" w:rsidP="007676BE">
            <w:pPr>
              <w:rPr>
                <w:rFonts w:cstheme="minorHAnsi"/>
              </w:rPr>
            </w:pPr>
            <w:r w:rsidRPr="002A3816">
              <w:rPr>
                <w:rFonts w:cstheme="minorHAnsi"/>
              </w:rPr>
              <w:t>0</w:t>
            </w:r>
          </w:p>
        </w:tc>
      </w:tr>
    </w:tbl>
    <w:p w:rsidR="002A3816" w:rsidRDefault="002A3816" w:rsidP="007676BE">
      <w:pPr>
        <w:rPr>
          <w:rFonts w:ascii="Arial Narrow" w:hAnsi="Arial Narrow"/>
          <w:b/>
          <w:sz w:val="24"/>
          <w:szCs w:val="24"/>
        </w:rPr>
      </w:pPr>
    </w:p>
    <w:p w:rsidR="006D28C7" w:rsidRDefault="006D28C7" w:rsidP="006D28C7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3857625</wp:posOffset>
            </wp:positionH>
            <wp:positionV relativeFrom="paragraph">
              <wp:posOffset>451485</wp:posOffset>
            </wp:positionV>
            <wp:extent cx="1834444" cy="990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VP logo (stredni)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4444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D28C7">
        <w:rPr>
          <w:sz w:val="24"/>
          <w:szCs w:val="24"/>
        </w:rPr>
        <w:t>Zpracovalo Kyjovské Slovácko v </w:t>
      </w:r>
      <w:proofErr w:type="gramStart"/>
      <w:r w:rsidRPr="006D28C7">
        <w:rPr>
          <w:sz w:val="24"/>
          <w:szCs w:val="24"/>
        </w:rPr>
        <w:t>pohybu, z.s.</w:t>
      </w:r>
      <w:proofErr w:type="gramEnd"/>
      <w:r w:rsidRPr="006D28C7">
        <w:rPr>
          <w:sz w:val="24"/>
          <w:szCs w:val="24"/>
        </w:rPr>
        <w:t xml:space="preserve"> jako výstup z Komunitního plánování obce </w:t>
      </w:r>
      <w:r w:rsidRPr="006D28C7">
        <w:rPr>
          <w:sz w:val="24"/>
          <w:szCs w:val="24"/>
        </w:rPr>
        <w:t>Šardice</w:t>
      </w:r>
      <w:r w:rsidRPr="006D28C7">
        <w:rPr>
          <w:sz w:val="24"/>
          <w:szCs w:val="24"/>
        </w:rPr>
        <w:t xml:space="preserve"> a jako podklad pro tvorbu Programu rozvoje obce </w:t>
      </w:r>
      <w:r w:rsidRPr="006D28C7">
        <w:rPr>
          <w:sz w:val="24"/>
          <w:szCs w:val="24"/>
        </w:rPr>
        <w:t>Šardice.</w:t>
      </w:r>
    </w:p>
    <w:p w:rsidR="006D28C7" w:rsidRPr="006D28C7" w:rsidRDefault="006D28C7" w:rsidP="006D28C7">
      <w:pPr>
        <w:jc w:val="both"/>
        <w:rPr>
          <w:sz w:val="24"/>
          <w:szCs w:val="24"/>
        </w:rPr>
      </w:pPr>
      <w:bookmarkStart w:id="0" w:name="_GoBack"/>
      <w:bookmarkEnd w:id="0"/>
    </w:p>
    <w:sectPr w:rsidR="006D28C7" w:rsidRPr="006D28C7" w:rsidSect="006E296A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048" w:rsidRDefault="00AC6048" w:rsidP="009115CF">
      <w:pPr>
        <w:spacing w:after="0" w:line="240" w:lineRule="auto"/>
      </w:pPr>
      <w:r>
        <w:separator/>
      </w:r>
    </w:p>
  </w:endnote>
  <w:endnote w:type="continuationSeparator" w:id="0">
    <w:p w:rsidR="00AC6048" w:rsidRDefault="00AC6048" w:rsidP="00911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048" w:rsidRDefault="00AC6048" w:rsidP="009115CF">
      <w:pPr>
        <w:spacing w:after="0" w:line="240" w:lineRule="auto"/>
      </w:pPr>
      <w:r>
        <w:separator/>
      </w:r>
    </w:p>
  </w:footnote>
  <w:footnote w:type="continuationSeparator" w:id="0">
    <w:p w:rsidR="00AC6048" w:rsidRDefault="00AC6048" w:rsidP="00911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96A" w:rsidRDefault="006E296A" w:rsidP="006E296A">
    <w:pPr>
      <w:pStyle w:val="Zhlav"/>
      <w:tabs>
        <w:tab w:val="clear" w:pos="4536"/>
        <w:tab w:val="clear" w:pos="9072"/>
        <w:tab w:val="left" w:pos="8268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5AE17AE" wp14:editId="02CF2FC7">
          <wp:simplePos x="0" y="0"/>
          <wp:positionH relativeFrom="margin">
            <wp:posOffset>4312285</wp:posOffset>
          </wp:positionH>
          <wp:positionV relativeFrom="margin">
            <wp:posOffset>-640715</wp:posOffset>
          </wp:positionV>
          <wp:extent cx="1807200" cy="97560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VP logo (stredni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7200" cy="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4F75"/>
    <w:multiLevelType w:val="hybridMultilevel"/>
    <w:tmpl w:val="DEACF54A"/>
    <w:lvl w:ilvl="0" w:tplc="45E4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6B4E"/>
    <w:multiLevelType w:val="hybridMultilevel"/>
    <w:tmpl w:val="A0E4DECC"/>
    <w:lvl w:ilvl="0" w:tplc="45E4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20C18"/>
    <w:multiLevelType w:val="hybridMultilevel"/>
    <w:tmpl w:val="5ADE76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5FB9"/>
    <w:multiLevelType w:val="hybridMultilevel"/>
    <w:tmpl w:val="3514CEC8"/>
    <w:lvl w:ilvl="0" w:tplc="45E4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25A8C"/>
    <w:multiLevelType w:val="hybridMultilevel"/>
    <w:tmpl w:val="0F048178"/>
    <w:lvl w:ilvl="0" w:tplc="9B42DB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947F2"/>
    <w:multiLevelType w:val="hybridMultilevel"/>
    <w:tmpl w:val="8676F4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D1B76"/>
    <w:multiLevelType w:val="hybridMultilevel"/>
    <w:tmpl w:val="55C4C2D8"/>
    <w:lvl w:ilvl="0" w:tplc="45E4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E246C"/>
    <w:multiLevelType w:val="hybridMultilevel"/>
    <w:tmpl w:val="D4043D32"/>
    <w:lvl w:ilvl="0" w:tplc="CEB46C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45CED"/>
    <w:multiLevelType w:val="hybridMultilevel"/>
    <w:tmpl w:val="6BA64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C7FEF"/>
    <w:multiLevelType w:val="hybridMultilevel"/>
    <w:tmpl w:val="94AE7B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847C44"/>
    <w:multiLevelType w:val="hybridMultilevel"/>
    <w:tmpl w:val="7BC600E4"/>
    <w:lvl w:ilvl="0" w:tplc="EDC083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A54C5"/>
    <w:multiLevelType w:val="hybridMultilevel"/>
    <w:tmpl w:val="9B8E16B8"/>
    <w:lvl w:ilvl="0" w:tplc="45E49C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C039B"/>
    <w:multiLevelType w:val="hybridMultilevel"/>
    <w:tmpl w:val="46F47E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ED3EC9"/>
    <w:multiLevelType w:val="hybridMultilevel"/>
    <w:tmpl w:val="7256E99A"/>
    <w:lvl w:ilvl="0" w:tplc="17BCD2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6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B0"/>
    <w:rsid w:val="00086A5E"/>
    <w:rsid w:val="000A240C"/>
    <w:rsid w:val="000E0811"/>
    <w:rsid w:val="00175CC0"/>
    <w:rsid w:val="001A768A"/>
    <w:rsid w:val="001C74F6"/>
    <w:rsid w:val="00215D07"/>
    <w:rsid w:val="002A3816"/>
    <w:rsid w:val="00332ECB"/>
    <w:rsid w:val="003779CD"/>
    <w:rsid w:val="00492482"/>
    <w:rsid w:val="00503348"/>
    <w:rsid w:val="00687272"/>
    <w:rsid w:val="006D28C7"/>
    <w:rsid w:val="006E296A"/>
    <w:rsid w:val="007676BE"/>
    <w:rsid w:val="0087134D"/>
    <w:rsid w:val="008B433C"/>
    <w:rsid w:val="008C4B90"/>
    <w:rsid w:val="009115CF"/>
    <w:rsid w:val="00967610"/>
    <w:rsid w:val="00A805BA"/>
    <w:rsid w:val="00AA44B0"/>
    <w:rsid w:val="00AC6048"/>
    <w:rsid w:val="00B0050E"/>
    <w:rsid w:val="00B45038"/>
    <w:rsid w:val="00B625AB"/>
    <w:rsid w:val="00BD64DF"/>
    <w:rsid w:val="00BF4107"/>
    <w:rsid w:val="00C026E0"/>
    <w:rsid w:val="00CE63BB"/>
    <w:rsid w:val="00D02660"/>
    <w:rsid w:val="00D07F10"/>
    <w:rsid w:val="00D3678E"/>
    <w:rsid w:val="00EE0212"/>
    <w:rsid w:val="00F552CE"/>
    <w:rsid w:val="00F75EF9"/>
    <w:rsid w:val="00F855D1"/>
    <w:rsid w:val="00FC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DD3EA"/>
  <w15:chartTrackingRefBased/>
  <w15:docId w15:val="{05494074-43D9-4E6F-8606-B8D40C30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1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15CF"/>
  </w:style>
  <w:style w:type="paragraph" w:styleId="Zpat">
    <w:name w:val="footer"/>
    <w:basedOn w:val="Normln"/>
    <w:link w:val="ZpatChar"/>
    <w:uiPriority w:val="99"/>
    <w:unhideWhenUsed/>
    <w:rsid w:val="009115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15CF"/>
  </w:style>
  <w:style w:type="table" w:styleId="Mkatabulky">
    <w:name w:val="Table Grid"/>
    <w:basedOn w:val="Normlntabulka"/>
    <w:uiPriority w:val="39"/>
    <w:rsid w:val="001A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A7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1706</Words>
  <Characters>10067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32</cp:revision>
  <dcterms:created xsi:type="dcterms:W3CDTF">2017-02-27T08:44:00Z</dcterms:created>
  <dcterms:modified xsi:type="dcterms:W3CDTF">2017-02-27T10:41:00Z</dcterms:modified>
</cp:coreProperties>
</file>