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E0A5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00F1E181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5A64B0E2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63E2AF95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PRO ŽADATELE A PŘÍJEMCE integrovan</w:t>
      </w:r>
      <w:r w:rsidR="002F4F25">
        <w:rPr>
          <w:rFonts w:ascii="Cambria" w:hAnsi="Cambria" w:cs="MyriadPro-Black"/>
          <w:caps/>
          <w:sz w:val="60"/>
          <w:szCs w:val="60"/>
        </w:rPr>
        <w:t>ÝCH</w:t>
      </w:r>
      <w:r>
        <w:rPr>
          <w:rFonts w:ascii="Cambria" w:hAnsi="Cambria" w:cs="MyriadPro-Black"/>
          <w:caps/>
          <w:sz w:val="60"/>
          <w:szCs w:val="60"/>
        </w:rPr>
        <w:t xml:space="preserve"> projekt</w:t>
      </w:r>
      <w:r w:rsidR="002F4F25">
        <w:rPr>
          <w:rFonts w:ascii="Cambria" w:hAnsi="Cambria" w:cs="MyriadPro-Black"/>
          <w:caps/>
          <w:sz w:val="60"/>
          <w:szCs w:val="60"/>
        </w:rPr>
        <w:t>Ů</w:t>
      </w:r>
      <w:r>
        <w:rPr>
          <w:rFonts w:ascii="Cambria" w:hAnsi="Cambria" w:cs="MyriadPro-Black"/>
          <w:caps/>
          <w:sz w:val="60"/>
          <w:szCs w:val="60"/>
        </w:rPr>
        <w:t xml:space="preserve"> </w:t>
      </w:r>
      <w:r w:rsidR="00687575">
        <w:rPr>
          <w:rFonts w:ascii="Cambria" w:hAnsi="Cambria" w:cs="MyriadPro-Black"/>
          <w:caps/>
          <w:sz w:val="60"/>
          <w:szCs w:val="60"/>
        </w:rPr>
        <w:t>CLLD</w:t>
      </w:r>
    </w:p>
    <w:p w14:paraId="0A76D880" w14:textId="77777777" w:rsidR="00FF4CE5" w:rsidRDefault="00FF4CE5" w:rsidP="00FF4CE5"/>
    <w:p w14:paraId="0C5C5329" w14:textId="77777777" w:rsidR="00FF4CE5" w:rsidRDefault="00FF4CE5" w:rsidP="00FF4CE5"/>
    <w:p w14:paraId="4CEF0943" w14:textId="3B2E291C" w:rsidR="00FF4CE5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3902C4">
        <w:rPr>
          <w:rFonts w:cs="MyriadPro-Black"/>
          <w:caps/>
          <w:color w:val="A6A6A6"/>
          <w:sz w:val="40"/>
          <w:szCs w:val="40"/>
        </w:rPr>
        <w:t>4</w:t>
      </w:r>
      <w:r>
        <w:rPr>
          <w:rFonts w:cs="MyriadPro-Black"/>
          <w:caps/>
          <w:color w:val="A6A6A6"/>
          <w:sz w:val="40"/>
          <w:szCs w:val="40"/>
        </w:rPr>
        <w:t>.</w:t>
      </w:r>
      <w:r w:rsidR="003902C4">
        <w:rPr>
          <w:rFonts w:cs="MyriadPro-Black"/>
          <w:caps/>
          <w:color w:val="A6A6A6"/>
          <w:sz w:val="40"/>
          <w:szCs w:val="40"/>
        </w:rPr>
        <w:t>1</w:t>
      </w:r>
    </w:p>
    <w:p w14:paraId="0943201E" w14:textId="77777777"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054512">
        <w:rPr>
          <w:rFonts w:cs="MyriadPro-Black"/>
          <w:caps/>
          <w:color w:val="A6A6A6"/>
          <w:sz w:val="40"/>
          <w:szCs w:val="40"/>
        </w:rPr>
        <w:t>6</w:t>
      </w:r>
      <w:r w:rsidR="00687575">
        <w:rPr>
          <w:rFonts w:cs="MyriadPro-Black"/>
          <w:caps/>
          <w:color w:val="A6A6A6"/>
          <w:sz w:val="40"/>
          <w:szCs w:val="40"/>
        </w:rPr>
        <w:t>5</w:t>
      </w:r>
    </w:p>
    <w:p w14:paraId="6F33CB07" w14:textId="77777777"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14:paraId="3100CB39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112D03">
        <w:rPr>
          <w:rFonts w:ascii="Cambria" w:hAnsi="Cambria" w:cs="MyriadPro-Black"/>
          <w:caps/>
          <w:color w:val="auto"/>
          <w:sz w:val="40"/>
          <w:szCs w:val="40"/>
        </w:rPr>
        <w:t>6</w:t>
      </w:r>
    </w:p>
    <w:p w14:paraId="068110F8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074A39B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35B53CEA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EE9B0D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50BF047C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B1BDCD1" w14:textId="77777777"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6F31A9E" w14:textId="77777777"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750C6F6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0" w:name="_GoBack"/>
      <w:bookmarkEnd w:id="0"/>
    </w:p>
    <w:p w14:paraId="30EDA19C" w14:textId="5D323816" w:rsidR="00FF4CE5" w:rsidRDefault="000B552A">
      <w:pPr>
        <w:spacing w:line="276" w:lineRule="auto"/>
      </w:pPr>
      <w:r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6532B8">
        <w:rPr>
          <w:rFonts w:cs="MyriadPro-Black"/>
          <w:caps/>
          <w:color w:val="A6A6A6"/>
          <w:sz w:val="32"/>
          <w:szCs w:val="40"/>
        </w:rPr>
        <w:t>27</w:t>
      </w:r>
      <w:r w:rsidR="00054512">
        <w:rPr>
          <w:rFonts w:cs="MyriadPro-Black"/>
          <w:caps/>
          <w:color w:val="A6A6A6"/>
          <w:sz w:val="32"/>
          <w:szCs w:val="40"/>
        </w:rPr>
        <w:t xml:space="preserve">. </w:t>
      </w:r>
      <w:r w:rsidR="006532B8">
        <w:rPr>
          <w:rFonts w:cs="MyriadPro-Black"/>
          <w:caps/>
          <w:color w:val="A6A6A6"/>
          <w:sz w:val="32"/>
          <w:szCs w:val="40"/>
        </w:rPr>
        <w:t>9</w:t>
      </w:r>
      <w:r>
        <w:rPr>
          <w:rFonts w:cs="MyriadPro-Black"/>
          <w:caps/>
          <w:color w:val="A6A6A6"/>
          <w:sz w:val="32"/>
          <w:szCs w:val="40"/>
        </w:rPr>
        <w:t>. 201</w:t>
      </w:r>
      <w:r w:rsidR="007164C7">
        <w:rPr>
          <w:rFonts w:cs="MyriadPro-Black"/>
          <w:caps/>
          <w:color w:val="A6A6A6"/>
          <w:sz w:val="32"/>
          <w:szCs w:val="40"/>
        </w:rPr>
        <w:t>8</w:t>
      </w:r>
      <w:r w:rsidR="00FF4CE5">
        <w:br w:type="page"/>
      </w:r>
    </w:p>
    <w:p w14:paraId="275DBA23" w14:textId="77777777" w:rsidR="00FF4CE5" w:rsidRDefault="00FF4CE5" w:rsidP="00FF4CE5">
      <w:pPr>
        <w:rPr>
          <w:b/>
        </w:rPr>
      </w:pPr>
      <w:r>
        <w:rPr>
          <w:b/>
        </w:rPr>
        <w:lastRenderedPageBreak/>
        <w:t>Dokladování způsobilých výdajů</w:t>
      </w:r>
      <w:r w:rsidR="00F63071">
        <w:rPr>
          <w:b/>
        </w:rPr>
        <w:t xml:space="preserve"> pro aktivitu </w:t>
      </w:r>
      <w:r w:rsidR="00DA53B7">
        <w:rPr>
          <w:b/>
        </w:rPr>
        <w:t>S</w:t>
      </w:r>
      <w:r w:rsidR="00F63071">
        <w:rPr>
          <w:b/>
        </w:rPr>
        <w:t xml:space="preserve">ociální </w:t>
      </w:r>
      <w:r w:rsidR="00DA53B7">
        <w:rPr>
          <w:b/>
        </w:rPr>
        <w:t>podnikání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2F35CE" w:rsidRPr="00A5788E" w14:paraId="2AC82042" w14:textId="77777777" w:rsidTr="00855484">
        <w:trPr>
          <w:trHeight w:val="567"/>
        </w:trPr>
        <w:tc>
          <w:tcPr>
            <w:tcW w:w="19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A89BC" w14:textId="77777777" w:rsidR="002F35CE" w:rsidRPr="00A5788E" w:rsidRDefault="002F35CE" w:rsidP="00855484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Způsobilý výdaj</w:t>
            </w:r>
          </w:p>
        </w:tc>
        <w:tc>
          <w:tcPr>
            <w:tcW w:w="30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2D3E6" w14:textId="77777777" w:rsidR="002F35CE" w:rsidRPr="00A5788E" w:rsidRDefault="002F35CE" w:rsidP="00855484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Dokladování</w:t>
            </w:r>
          </w:p>
        </w:tc>
      </w:tr>
      <w:tr w:rsidR="002F35CE" w:rsidRPr="00A5788E" w14:paraId="54CE4748" w14:textId="77777777" w:rsidTr="006532B8">
        <w:trPr>
          <w:trHeight w:val="3761"/>
        </w:trPr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A47A3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Stavby a stavební úpravy</w:t>
            </w:r>
          </w:p>
          <w:p w14:paraId="05EB12E2" w14:textId="77777777" w:rsidR="002F35CE" w:rsidRPr="00A5788E" w:rsidRDefault="002F35CE" w:rsidP="002F35CE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stavba</w:t>
            </w:r>
          </w:p>
          <w:p w14:paraId="26401356" w14:textId="77777777" w:rsidR="002F35CE" w:rsidRPr="00A5788E" w:rsidRDefault="002F35CE" w:rsidP="002F35CE">
            <w:pPr>
              <w:pStyle w:val="Odstavecseseznamem"/>
              <w:numPr>
                <w:ilvl w:val="0"/>
                <w:numId w:val="3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výdaje na technické zhodnocení dlouhodobého majetku, tj. nástavby, přístavby, stavební úpravy, rekonstrukce a modernizace</w:t>
            </w:r>
          </w:p>
          <w:p w14:paraId="03329CAB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F81B" w14:textId="77777777"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účetní/daňové doklady s identifikací předmětu plnění pro posouzení způsobilosti výdaje; </w:t>
            </w:r>
          </w:p>
          <w:p w14:paraId="6B2AEF30" w14:textId="77777777"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14:paraId="6926EAF0" w14:textId="77777777"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14:paraId="150FE59D" w14:textId="77777777"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 o dílo</w:t>
            </w:r>
            <w:r w:rsidR="000F630A">
              <w:rPr>
                <w:sz w:val="22"/>
                <w:szCs w:val="22"/>
              </w:rPr>
              <w:t xml:space="preserve"> vč. položkového rozpočtu stavby, případně </w:t>
            </w:r>
            <w:r w:rsidR="00511718">
              <w:rPr>
                <w:sz w:val="22"/>
                <w:szCs w:val="22"/>
              </w:rPr>
              <w:t>její dodatky</w:t>
            </w:r>
            <w:r w:rsidRPr="00A5788E">
              <w:rPr>
                <w:sz w:val="22"/>
                <w:szCs w:val="22"/>
              </w:rPr>
              <w:t>;</w:t>
            </w:r>
          </w:p>
          <w:p w14:paraId="1DE86525" w14:textId="12F46D58" w:rsidR="002F35CE" w:rsidRPr="00A5788E" w:rsidRDefault="00B273DC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kolaudační souhlas, </w:t>
            </w:r>
            <w:r w:rsidR="002F35CE" w:rsidRPr="00A5788E">
              <w:rPr>
                <w:sz w:val="22"/>
                <w:szCs w:val="22"/>
              </w:rPr>
              <w:t>kolaudační rozhodnutí</w:t>
            </w:r>
            <w:r w:rsidR="00511718">
              <w:rPr>
                <w:sz w:val="22"/>
                <w:szCs w:val="22"/>
              </w:rPr>
              <w:t>;</w:t>
            </w:r>
          </w:p>
          <w:p w14:paraId="777CFD40" w14:textId="2F47FDD1" w:rsidR="002F35CE" w:rsidRPr="00A5788E" w:rsidRDefault="002F35CE" w:rsidP="002F35CE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rozhodnutí o </w:t>
            </w:r>
            <w:r w:rsidR="000F630A">
              <w:rPr>
                <w:sz w:val="22"/>
                <w:szCs w:val="22"/>
              </w:rPr>
              <w:t xml:space="preserve">povolení k </w:t>
            </w:r>
            <w:r w:rsidRPr="00A5788E">
              <w:rPr>
                <w:sz w:val="22"/>
                <w:szCs w:val="22"/>
              </w:rPr>
              <w:t>předčasném</w:t>
            </w:r>
            <w:r w:rsidR="000F630A">
              <w:rPr>
                <w:sz w:val="22"/>
                <w:szCs w:val="22"/>
              </w:rPr>
              <w:t>u</w:t>
            </w:r>
            <w:r w:rsidRPr="00A5788E">
              <w:rPr>
                <w:sz w:val="22"/>
                <w:szCs w:val="22"/>
              </w:rPr>
              <w:t xml:space="preserve"> už</w:t>
            </w:r>
            <w:r w:rsidR="000F630A">
              <w:rPr>
                <w:sz w:val="22"/>
                <w:szCs w:val="22"/>
              </w:rPr>
              <w:t>ívání</w:t>
            </w:r>
            <w:r w:rsidRPr="00A5788E">
              <w:rPr>
                <w:sz w:val="22"/>
                <w:szCs w:val="22"/>
              </w:rPr>
              <w:t xml:space="preserve"> stavby</w:t>
            </w:r>
            <w:r w:rsidR="000F630A">
              <w:rPr>
                <w:sz w:val="22"/>
                <w:szCs w:val="22"/>
              </w:rPr>
              <w:t>;</w:t>
            </w:r>
          </w:p>
          <w:p w14:paraId="28580BED" w14:textId="1414B58E" w:rsidR="002F35CE" w:rsidRPr="006532B8" w:rsidRDefault="002F35CE" w:rsidP="006532B8">
            <w:pPr>
              <w:pStyle w:val="Odstavecseseznamem"/>
              <w:numPr>
                <w:ilvl w:val="0"/>
                <w:numId w:val="25"/>
              </w:numPr>
              <w:spacing w:after="120" w:line="276" w:lineRule="auto"/>
              <w:ind w:left="375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rozhodnutí o </w:t>
            </w:r>
            <w:r w:rsidR="000F630A">
              <w:rPr>
                <w:sz w:val="22"/>
                <w:szCs w:val="22"/>
              </w:rPr>
              <w:t xml:space="preserve">povolení </w:t>
            </w:r>
            <w:r w:rsidRPr="00A5788E">
              <w:rPr>
                <w:sz w:val="22"/>
                <w:szCs w:val="22"/>
              </w:rPr>
              <w:t>zkušební</w:t>
            </w:r>
            <w:r w:rsidR="000F630A">
              <w:rPr>
                <w:sz w:val="22"/>
                <w:szCs w:val="22"/>
              </w:rPr>
              <w:t>ho</w:t>
            </w:r>
            <w:r w:rsidRPr="00A5788E">
              <w:rPr>
                <w:sz w:val="22"/>
                <w:szCs w:val="22"/>
              </w:rPr>
              <w:t xml:space="preserve"> provozu</w:t>
            </w:r>
            <w:r w:rsidR="000F630A">
              <w:rPr>
                <w:sz w:val="22"/>
                <w:szCs w:val="22"/>
              </w:rPr>
              <w:t xml:space="preserve"> před vydáním kolaudačního souhlasu</w:t>
            </w:r>
            <w:r w:rsidR="00B273DC">
              <w:rPr>
                <w:sz w:val="22"/>
                <w:szCs w:val="22"/>
              </w:rPr>
              <w:t xml:space="preserve"> nebo rozhodnutí</w:t>
            </w:r>
            <w:r w:rsidR="00F75CD5">
              <w:rPr>
                <w:sz w:val="22"/>
                <w:szCs w:val="22"/>
              </w:rPr>
              <w:t>.</w:t>
            </w:r>
          </w:p>
        </w:tc>
      </w:tr>
      <w:tr w:rsidR="002F35CE" w:rsidRPr="00A5788E" w14:paraId="1D02C0F4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17A3D" w14:textId="77777777" w:rsidR="000B3AF0" w:rsidRPr="00112D03" w:rsidRDefault="000B3AF0" w:rsidP="000B3AF0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12D03">
              <w:rPr>
                <w:rFonts w:asciiTheme="majorHAnsi" w:hAnsiTheme="majorHAnsi"/>
                <w:b/>
                <w:sz w:val="22"/>
                <w:szCs w:val="22"/>
              </w:rPr>
              <w:t xml:space="preserve">Nákup pozemků </w:t>
            </w:r>
          </w:p>
          <w:p w14:paraId="500B2AE9" w14:textId="77777777" w:rsidR="000B3AF0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spacing w:after="0" w:line="276" w:lineRule="auto"/>
              <w:rPr>
                <w:rFonts w:cstheme="minorBidi"/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 xml:space="preserve">do 10 % celkových způsobilých výdajů projektu; </w:t>
            </w:r>
          </w:p>
          <w:p w14:paraId="577A01B0" w14:textId="77777777" w:rsidR="000B3AF0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spacing w:after="0"/>
              <w:rPr>
                <w:rFonts w:cstheme="minorBidi"/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>pořizovací cena max. do výše ceny zjištěné znaleckým posudkem.</w:t>
            </w:r>
          </w:p>
          <w:p w14:paraId="7E9F9CFE" w14:textId="77777777" w:rsidR="000B3AF0" w:rsidRPr="00112D03" w:rsidRDefault="000B3AF0" w:rsidP="000B3AF0">
            <w:pPr>
              <w:tabs>
                <w:tab w:val="left" w:pos="4050"/>
              </w:tabs>
              <w:spacing w:after="0"/>
              <w:ind w:left="360"/>
              <w:rPr>
                <w:b/>
                <w:sz w:val="22"/>
                <w:szCs w:val="22"/>
              </w:rPr>
            </w:pPr>
          </w:p>
          <w:p w14:paraId="4C56B73B" w14:textId="77777777" w:rsidR="000B3AF0" w:rsidRPr="00112D03" w:rsidRDefault="000B3AF0" w:rsidP="000B3AF0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12D03">
              <w:rPr>
                <w:rFonts w:asciiTheme="majorHAnsi" w:hAnsiTheme="majorHAnsi"/>
                <w:b/>
                <w:sz w:val="22"/>
                <w:szCs w:val="22"/>
              </w:rPr>
              <w:t>Nákup staveb</w:t>
            </w:r>
          </w:p>
          <w:p w14:paraId="35C02F1F" w14:textId="77777777" w:rsidR="002F35CE" w:rsidRPr="00112D03" w:rsidRDefault="000B3AF0" w:rsidP="000B3AF0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spacing w:after="0"/>
              <w:rPr>
                <w:b/>
                <w:sz w:val="22"/>
                <w:szCs w:val="22"/>
              </w:rPr>
            </w:pPr>
            <w:r w:rsidRPr="00112D03">
              <w:rPr>
                <w:rFonts w:cstheme="minorBidi"/>
                <w:b/>
                <w:sz w:val="22"/>
                <w:szCs w:val="22"/>
              </w:rPr>
              <w:t>pořizovací cena max. do výše ceny zjištěné znaleckým posudkem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C8630" w14:textId="77777777"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doklad o zaplacení;</w:t>
            </w:r>
          </w:p>
          <w:p w14:paraId="2F14B5AE" w14:textId="77777777"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kupní smlouva</w:t>
            </w:r>
            <w:r w:rsidR="00B273DC">
              <w:rPr>
                <w:sz w:val="22"/>
                <w:szCs w:val="22"/>
              </w:rPr>
              <w:t>, příp. její dodatky</w:t>
            </w:r>
            <w:r w:rsidRPr="00112D03">
              <w:rPr>
                <w:sz w:val="22"/>
                <w:szCs w:val="22"/>
              </w:rPr>
              <w:t xml:space="preserve">; </w:t>
            </w:r>
          </w:p>
          <w:p w14:paraId="488AB0AC" w14:textId="77777777"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znalecký posudek ne starší 6 měsíců před datem pořízení nemovitosti;</w:t>
            </w:r>
          </w:p>
          <w:p w14:paraId="0BA895DF" w14:textId="77777777" w:rsidR="000B3AF0" w:rsidRPr="00112D03" w:rsidRDefault="000B3AF0" w:rsidP="000B3AF0">
            <w:pPr>
              <w:pStyle w:val="Odstavecseseznamem"/>
              <w:numPr>
                <w:ilvl w:val="0"/>
                <w:numId w:val="25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112D03">
              <w:rPr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pozemku/stavbě). </w:t>
            </w:r>
          </w:p>
          <w:p w14:paraId="5D8A4841" w14:textId="77777777" w:rsidR="002F35CE" w:rsidRPr="00112D03" w:rsidRDefault="002F35CE" w:rsidP="000B3AF0">
            <w:pPr>
              <w:pStyle w:val="Odstavecseseznamem"/>
              <w:spacing w:line="276" w:lineRule="auto"/>
              <w:ind w:left="375"/>
              <w:rPr>
                <w:sz w:val="22"/>
                <w:szCs w:val="22"/>
              </w:rPr>
            </w:pPr>
          </w:p>
        </w:tc>
      </w:tr>
      <w:tr w:rsidR="002F35CE" w:rsidRPr="00A5788E" w14:paraId="17EFE07B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B1143B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 xml:space="preserve">Zabezpečení výstavby </w:t>
            </w:r>
          </w:p>
          <w:p w14:paraId="5D61C8C4" w14:textId="77777777" w:rsidR="002F35CE" w:rsidRPr="00A5788E" w:rsidRDefault="002F35CE" w:rsidP="002F35C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technický dozor investora</w:t>
            </w:r>
          </w:p>
          <w:p w14:paraId="0B5FDCED" w14:textId="77777777" w:rsidR="002F35CE" w:rsidRPr="00A5788E" w:rsidRDefault="002F35CE" w:rsidP="002F35CE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BOZP</w:t>
            </w:r>
          </w:p>
          <w:p w14:paraId="77AB1BC7" w14:textId="77777777" w:rsidR="002F35CE" w:rsidRPr="00A5788E" w:rsidRDefault="002F35CE" w:rsidP="002F35CE">
            <w:pPr>
              <w:pStyle w:val="Odstavecseseznamem"/>
              <w:numPr>
                <w:ilvl w:val="0"/>
                <w:numId w:val="23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autorský dozor</w:t>
            </w:r>
          </w:p>
          <w:p w14:paraId="7A559D85" w14:textId="77777777" w:rsidR="002F35CE" w:rsidRPr="00A5788E" w:rsidRDefault="002F35CE" w:rsidP="00855484">
            <w:pPr>
              <w:spacing w:line="276" w:lineRule="auto"/>
              <w:ind w:left="3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8FDD0" w14:textId="77777777"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se zřejmou identifikací předmětu plnění pro posouzení způsobilosti</w:t>
            </w:r>
            <w:r w:rsidR="005C1D84">
              <w:rPr>
                <w:sz w:val="22"/>
                <w:szCs w:val="22"/>
              </w:rPr>
              <w:t xml:space="preserve"> výdaje</w:t>
            </w:r>
            <w:r w:rsidRPr="00A5788E">
              <w:rPr>
                <w:sz w:val="22"/>
                <w:szCs w:val="22"/>
              </w:rPr>
              <w:t xml:space="preserve">; </w:t>
            </w:r>
          </w:p>
          <w:p w14:paraId="3F7DF033" w14:textId="77777777"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14:paraId="5D74B3FC" w14:textId="77777777" w:rsidR="002F35CE" w:rsidRPr="00A5788E" w:rsidRDefault="002F35CE" w:rsidP="002F35CE">
            <w:pPr>
              <w:pStyle w:val="Odstavecseseznamem"/>
              <w:numPr>
                <w:ilvl w:val="0"/>
                <w:numId w:val="28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14:paraId="6129B41E" w14:textId="77777777" w:rsidR="002F35CE" w:rsidRPr="00A5788E" w:rsidRDefault="002F35CE" w:rsidP="006532B8">
            <w:pPr>
              <w:pStyle w:val="Odstavecseseznamem"/>
              <w:numPr>
                <w:ilvl w:val="0"/>
                <w:numId w:val="28"/>
              </w:numPr>
              <w:spacing w:after="120" w:line="276" w:lineRule="auto"/>
              <w:ind w:left="375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</w:t>
            </w:r>
            <w:r w:rsidR="000F630A">
              <w:rPr>
                <w:sz w:val="22"/>
                <w:szCs w:val="22"/>
              </w:rPr>
              <w:t>, případně její dodatky</w:t>
            </w:r>
            <w:r w:rsidR="00F75CD5">
              <w:rPr>
                <w:sz w:val="22"/>
                <w:szCs w:val="22"/>
              </w:rPr>
              <w:t>.</w:t>
            </w:r>
          </w:p>
        </w:tc>
      </w:tr>
      <w:tr w:rsidR="002F35CE" w:rsidRPr="00A5788E" w14:paraId="28DD1CDB" w14:textId="77777777" w:rsidTr="006532B8">
        <w:trPr>
          <w:trHeight w:val="599"/>
        </w:trPr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8392A4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14:paraId="1A9D941E" w14:textId="77777777" w:rsidR="002F35CE" w:rsidRPr="00A5788E" w:rsidRDefault="002F35CE" w:rsidP="002F35CE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 w:after="0"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 xml:space="preserve">projektové dokumentace stavby </w:t>
            </w:r>
          </w:p>
          <w:p w14:paraId="2A480403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EBB03" w14:textId="77777777"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se zřejmou identifikací předmětu plnění pro posouzení způsobilosti</w:t>
            </w:r>
            <w:r w:rsidR="005C1D84">
              <w:rPr>
                <w:sz w:val="22"/>
                <w:szCs w:val="22"/>
              </w:rPr>
              <w:t xml:space="preserve"> výdaje</w:t>
            </w:r>
            <w:r w:rsidRPr="00A5788E">
              <w:rPr>
                <w:sz w:val="22"/>
                <w:szCs w:val="22"/>
              </w:rPr>
              <w:t xml:space="preserve">; </w:t>
            </w:r>
          </w:p>
          <w:p w14:paraId="40E9265A" w14:textId="77777777"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14:paraId="4B711061" w14:textId="77777777" w:rsidR="002F35CE" w:rsidRPr="00A5788E" w:rsidRDefault="002F35CE" w:rsidP="002F35CE">
            <w:pPr>
              <w:pStyle w:val="Odstavecseseznamem"/>
              <w:numPr>
                <w:ilvl w:val="0"/>
                <w:numId w:val="29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14:paraId="4B8E303B" w14:textId="77777777" w:rsidR="002F35CE" w:rsidRPr="00A5788E" w:rsidRDefault="002F35CE" w:rsidP="006532B8">
            <w:pPr>
              <w:pStyle w:val="Odstavecseseznamem"/>
              <w:numPr>
                <w:ilvl w:val="0"/>
                <w:numId w:val="29"/>
              </w:numPr>
              <w:spacing w:after="120" w:line="276" w:lineRule="auto"/>
              <w:ind w:left="375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lastRenderedPageBreak/>
              <w:t>smlouva</w:t>
            </w:r>
            <w:r w:rsidR="000F630A">
              <w:rPr>
                <w:sz w:val="22"/>
                <w:szCs w:val="22"/>
              </w:rPr>
              <w:t>, případně její dodatky</w:t>
            </w:r>
            <w:r w:rsidR="00F75CD5">
              <w:rPr>
                <w:sz w:val="22"/>
                <w:szCs w:val="22"/>
              </w:rPr>
              <w:t>.</w:t>
            </w:r>
            <w:r w:rsidRPr="00A5788E">
              <w:rPr>
                <w:sz w:val="22"/>
                <w:szCs w:val="22"/>
              </w:rPr>
              <w:t xml:space="preserve"> </w:t>
            </w:r>
          </w:p>
        </w:tc>
      </w:tr>
      <w:tr w:rsidR="002F35CE" w:rsidRPr="00A5788E" w14:paraId="29BDA2E5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8B3BB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Pořízení drobného hmotného a nehmotného majetku </w:t>
            </w:r>
          </w:p>
          <w:p w14:paraId="7403F348" w14:textId="77777777" w:rsidR="002F35CE" w:rsidRPr="00A5788E" w:rsidRDefault="002F35CE" w:rsidP="00855484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 xml:space="preserve">Pořízení dlouhodobého hmotného a nehmotného majetku 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1601" w14:textId="77777777"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se zřejmou identifikací předmětu plnění pro posouzení způsobilosti</w:t>
            </w:r>
            <w:r w:rsidR="005C1D84">
              <w:rPr>
                <w:sz w:val="22"/>
                <w:szCs w:val="22"/>
              </w:rPr>
              <w:t xml:space="preserve"> výdaje</w:t>
            </w:r>
            <w:r w:rsidRPr="00A5788E">
              <w:rPr>
                <w:sz w:val="22"/>
                <w:szCs w:val="22"/>
              </w:rPr>
              <w:t xml:space="preserve">; </w:t>
            </w:r>
          </w:p>
          <w:p w14:paraId="49EE0026" w14:textId="77777777"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14:paraId="4A889F33" w14:textId="77777777" w:rsidR="002F35CE" w:rsidRPr="00A5788E" w:rsidRDefault="002F35CE" w:rsidP="002F35CE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zaplacení;</w:t>
            </w:r>
          </w:p>
          <w:p w14:paraId="765048DB" w14:textId="77777777" w:rsidR="002F35CE" w:rsidRPr="00F75CD5" w:rsidRDefault="002F35CE" w:rsidP="00F75CD5">
            <w:pPr>
              <w:pStyle w:val="Odstavecseseznamem"/>
              <w:numPr>
                <w:ilvl w:val="0"/>
                <w:numId w:val="30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F75CD5">
              <w:rPr>
                <w:sz w:val="22"/>
                <w:szCs w:val="22"/>
              </w:rPr>
              <w:t>smlouva</w:t>
            </w:r>
            <w:r w:rsidR="000F630A">
              <w:rPr>
                <w:sz w:val="22"/>
                <w:szCs w:val="22"/>
              </w:rPr>
              <w:t>, případně její dodatky</w:t>
            </w:r>
            <w:r w:rsidRPr="00F75CD5">
              <w:rPr>
                <w:sz w:val="22"/>
                <w:szCs w:val="22"/>
              </w:rPr>
              <w:t>;</w:t>
            </w:r>
          </w:p>
          <w:p w14:paraId="0107F7E4" w14:textId="77777777" w:rsidR="002F35CE" w:rsidRPr="00A5788E" w:rsidRDefault="002F35CE" w:rsidP="006532B8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ind w:left="37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znalecký posudek v případě nákupu použitého dlouhodobého hmotného majetku,</w:t>
            </w:r>
            <w:r>
              <w:t xml:space="preserve"> který </w:t>
            </w:r>
            <w:r w:rsidRPr="001A74EA">
              <w:rPr>
                <w:sz w:val="22"/>
                <w:szCs w:val="22"/>
              </w:rPr>
              <w:t>nesmí být starší než 6 měsíců před pořízením</w:t>
            </w:r>
            <w:r>
              <w:rPr>
                <w:sz w:val="22"/>
                <w:szCs w:val="22"/>
              </w:rPr>
              <w:t xml:space="preserve"> </w:t>
            </w:r>
            <w:r w:rsidRPr="00CE36A4">
              <w:rPr>
                <w:sz w:val="22"/>
                <w:szCs w:val="22"/>
              </w:rPr>
              <w:t xml:space="preserve">a jeho pořizovací </w:t>
            </w:r>
            <w:r w:rsidRPr="009955CA">
              <w:rPr>
                <w:sz w:val="22"/>
                <w:szCs w:val="22"/>
              </w:rPr>
              <w:t xml:space="preserve">cena je </w:t>
            </w:r>
            <w:r w:rsidRPr="00CE36A4">
              <w:rPr>
                <w:sz w:val="22"/>
                <w:szCs w:val="22"/>
              </w:rPr>
              <w:t>nižší, než výdaje na nov</w:t>
            </w:r>
            <w:r>
              <w:rPr>
                <w:sz w:val="22"/>
                <w:szCs w:val="22"/>
              </w:rPr>
              <w:t>ý</w:t>
            </w:r>
            <w:r w:rsidRPr="00CE36A4">
              <w:rPr>
                <w:sz w:val="22"/>
                <w:szCs w:val="22"/>
              </w:rPr>
              <w:t xml:space="preserve"> obdobn</w:t>
            </w:r>
            <w:r>
              <w:rPr>
                <w:sz w:val="22"/>
                <w:szCs w:val="22"/>
              </w:rPr>
              <w:t>ý</w:t>
            </w:r>
            <w:r w:rsidRPr="00CE36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majetek</w:t>
            </w:r>
            <w:r w:rsidRPr="00CE36A4">
              <w:rPr>
                <w:sz w:val="22"/>
                <w:szCs w:val="22"/>
              </w:rPr>
              <w:t>.</w:t>
            </w:r>
          </w:p>
        </w:tc>
      </w:tr>
      <w:tr w:rsidR="002F35CE" w:rsidRPr="00A5788E" w14:paraId="55EA76F3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F0674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</w:t>
            </w:r>
          </w:p>
          <w:p w14:paraId="20477EA0" w14:textId="77777777"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Podnikatelský plán (max. 20 000 Kč</w:t>
            </w:r>
            <w:r>
              <w:rPr>
                <w:b/>
                <w:bCs/>
                <w:sz w:val="22"/>
                <w:szCs w:val="22"/>
              </w:rPr>
              <w:t xml:space="preserve"> včetně DPH</w:t>
            </w:r>
            <w:r w:rsidRPr="00A5788E">
              <w:rPr>
                <w:b/>
                <w:bCs/>
                <w:sz w:val="22"/>
                <w:szCs w:val="22"/>
              </w:rPr>
              <w:t>)</w:t>
            </w:r>
          </w:p>
          <w:p w14:paraId="71D18056" w14:textId="77777777"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příprava a realizace zadávacích a výběrových řízení</w:t>
            </w:r>
          </w:p>
          <w:p w14:paraId="0D3556A3" w14:textId="77777777"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ocenění pozemků a staveb</w:t>
            </w:r>
          </w:p>
          <w:p w14:paraId="52495433" w14:textId="77777777" w:rsidR="002F35CE" w:rsidRPr="00A5788E" w:rsidRDefault="002F35CE" w:rsidP="002F35CE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A5788E">
              <w:rPr>
                <w:b/>
                <w:bCs/>
                <w:sz w:val="22"/>
                <w:szCs w:val="22"/>
              </w:rPr>
              <w:t>školení spojené s uváděním pořizovaného majetku do provozu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01014" w14:textId="77777777"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 identifikací předmětu plnění pro posouzení způsobilosti</w:t>
            </w:r>
            <w:r w:rsidR="005C1D84">
              <w:rPr>
                <w:sz w:val="22"/>
                <w:szCs w:val="22"/>
              </w:rPr>
              <w:t xml:space="preserve"> výdaje</w:t>
            </w:r>
            <w:r w:rsidRPr="00A5788E">
              <w:rPr>
                <w:sz w:val="22"/>
                <w:szCs w:val="22"/>
              </w:rPr>
              <w:t>;</w:t>
            </w:r>
          </w:p>
          <w:p w14:paraId="68E5AA27" w14:textId="77777777"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4DBD80AB" w14:textId="77777777" w:rsidR="00511718" w:rsidRDefault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6C4C27">
              <w:rPr>
                <w:sz w:val="22"/>
                <w:szCs w:val="22"/>
              </w:rPr>
              <w:t xml:space="preserve">doklady o zaplacení; </w:t>
            </w:r>
          </w:p>
          <w:p w14:paraId="18B0D3DE" w14:textId="53F91D88" w:rsidR="000D6557" w:rsidRDefault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6C4C27">
              <w:rPr>
                <w:sz w:val="22"/>
                <w:szCs w:val="22"/>
              </w:rPr>
              <w:t xml:space="preserve">výdaje za opakované </w:t>
            </w:r>
            <w:r w:rsidR="006C4C27" w:rsidRPr="006C4C27">
              <w:rPr>
                <w:sz w:val="22"/>
                <w:szCs w:val="22"/>
              </w:rPr>
              <w:t xml:space="preserve">zadávací nebo </w:t>
            </w:r>
            <w:r w:rsidRPr="006C4C27">
              <w:rPr>
                <w:sz w:val="22"/>
                <w:szCs w:val="22"/>
              </w:rPr>
              <w:t>výběrové řízení jsou způsobilé pouze v</w:t>
            </w:r>
            <w:r w:rsidR="006C4C27" w:rsidRPr="006C4C27">
              <w:rPr>
                <w:sz w:val="22"/>
                <w:szCs w:val="22"/>
              </w:rPr>
              <w:t> </w:t>
            </w:r>
            <w:r w:rsidRPr="006C4C27">
              <w:rPr>
                <w:sz w:val="22"/>
                <w:szCs w:val="22"/>
              </w:rPr>
              <w:t>případě</w:t>
            </w:r>
            <w:r w:rsidR="006C4C27" w:rsidRPr="006C4C27">
              <w:rPr>
                <w:sz w:val="22"/>
                <w:szCs w:val="22"/>
              </w:rPr>
              <w:t>, pokud zadavatel zrušení zadávacího nebo výběrového řízení nezavinil sám a řízení bylo zrušeno v souladu s příslušnými předpisy;</w:t>
            </w:r>
            <w:r w:rsidRPr="006C4C27">
              <w:rPr>
                <w:sz w:val="22"/>
                <w:szCs w:val="22"/>
              </w:rPr>
              <w:t xml:space="preserve"> </w:t>
            </w:r>
          </w:p>
          <w:p w14:paraId="223403F8" w14:textId="77777777" w:rsidR="002F35CE" w:rsidRPr="006C4C27" w:rsidRDefault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6C4C27">
              <w:rPr>
                <w:sz w:val="22"/>
                <w:szCs w:val="22"/>
              </w:rPr>
              <w:t>smlouva o poskytnutí služeb, smlouva o dílo</w:t>
            </w:r>
            <w:r w:rsidR="00511718">
              <w:rPr>
                <w:sz w:val="22"/>
                <w:szCs w:val="22"/>
              </w:rPr>
              <w:t>, případně její dodatky</w:t>
            </w:r>
            <w:r w:rsidRPr="006C4C27">
              <w:rPr>
                <w:sz w:val="22"/>
                <w:szCs w:val="22"/>
              </w:rPr>
              <w:t xml:space="preserve">; </w:t>
            </w:r>
          </w:p>
          <w:p w14:paraId="4089020F" w14:textId="77777777"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způsob výpočtu alikvotní částky, pokud se uplatňuje poměrná část výdaje pro projekt;</w:t>
            </w:r>
          </w:p>
          <w:p w14:paraId="6320BF6E" w14:textId="76D28EDC" w:rsidR="002F35CE" w:rsidRPr="00A5788E" w:rsidRDefault="002F35CE" w:rsidP="002F35CE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</w:t>
            </w:r>
            <w:r w:rsidR="000D6557">
              <w:rPr>
                <w:sz w:val="22"/>
                <w:szCs w:val="22"/>
              </w:rPr>
              <w:t>;</w:t>
            </w:r>
          </w:p>
          <w:p w14:paraId="7A5CD1D3" w14:textId="77777777" w:rsidR="002F35CE" w:rsidRPr="00A5788E" w:rsidRDefault="002F35CE" w:rsidP="00EE6282">
            <w:pPr>
              <w:pStyle w:val="Odstavecseseznamem"/>
              <w:numPr>
                <w:ilvl w:val="0"/>
                <w:numId w:val="31"/>
              </w:numPr>
              <w:suppressAutoHyphens/>
              <w:spacing w:after="0" w:line="276" w:lineRule="auto"/>
              <w:ind w:left="375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popis způsobu výběru ceny od dodavatelů (neplatí pro ceny stanovené znaleckým posudkem a při výběru dodavatele na základě výběrového řízení).</w:t>
            </w:r>
          </w:p>
        </w:tc>
      </w:tr>
      <w:tr w:rsidR="002F35CE" w:rsidRPr="00A5788E" w14:paraId="79C0C5D2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22651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bCs/>
                <w:sz w:val="22"/>
                <w:szCs w:val="22"/>
              </w:rPr>
              <w:t>Povinná publicita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4A353" w14:textId="77777777"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účetní/daňové doklady s identifikací předmětu plnění pro posouzení způsobilosti</w:t>
            </w:r>
            <w:r w:rsidR="00E9775F">
              <w:rPr>
                <w:sz w:val="22"/>
                <w:szCs w:val="22"/>
              </w:rPr>
              <w:t xml:space="preserve"> výdaje</w:t>
            </w:r>
            <w:r w:rsidRPr="00A5788E">
              <w:rPr>
                <w:sz w:val="22"/>
                <w:szCs w:val="22"/>
              </w:rPr>
              <w:t>;</w:t>
            </w:r>
          </w:p>
          <w:p w14:paraId="325AA64F" w14:textId="77777777"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pokud nelze posoudit způsobilost výdaje podle identifikace předmětu plnění, doložit objednávku, dodací list, předávací protokol;</w:t>
            </w:r>
          </w:p>
          <w:p w14:paraId="5AAAE18A" w14:textId="77777777" w:rsidR="002F35CE" w:rsidRPr="00A5788E" w:rsidRDefault="002F35CE" w:rsidP="002F35CE">
            <w:pPr>
              <w:pStyle w:val="Odstavecseseznamem"/>
              <w:numPr>
                <w:ilvl w:val="0"/>
                <w:numId w:val="32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smlouva o poskytnutí služeb, smlouva o dílo</w:t>
            </w:r>
            <w:r w:rsidR="006C4C27">
              <w:rPr>
                <w:sz w:val="22"/>
                <w:szCs w:val="22"/>
              </w:rPr>
              <w:t>, případně její dodatky</w:t>
            </w:r>
            <w:r w:rsidRPr="00A5788E">
              <w:rPr>
                <w:sz w:val="22"/>
                <w:szCs w:val="22"/>
              </w:rPr>
              <w:t>;</w:t>
            </w:r>
          </w:p>
          <w:p w14:paraId="2A86358A" w14:textId="4964B07F" w:rsidR="002F35CE" w:rsidRPr="00EE6282" w:rsidRDefault="002F35CE" w:rsidP="00EE6282">
            <w:pPr>
              <w:pStyle w:val="Odstavecseseznamem"/>
              <w:numPr>
                <w:ilvl w:val="0"/>
                <w:numId w:val="32"/>
              </w:numPr>
              <w:spacing w:after="120" w:line="276" w:lineRule="auto"/>
              <w:ind w:left="375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doklad o zaplacení</w:t>
            </w:r>
            <w:r w:rsidR="00F75CD5">
              <w:rPr>
                <w:sz w:val="22"/>
                <w:szCs w:val="22"/>
              </w:rPr>
              <w:t>.</w:t>
            </w:r>
          </w:p>
        </w:tc>
      </w:tr>
      <w:tr w:rsidR="002F35CE" w:rsidRPr="00A5788E" w14:paraId="4F0B65D5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20F8F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DPH</w:t>
            </w:r>
          </w:p>
          <w:p w14:paraId="79CBCDF7" w14:textId="77777777" w:rsidR="002F35CE" w:rsidRPr="00A5788E" w:rsidRDefault="002F35CE" w:rsidP="002F35CE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pokud není nárok na odpočet vstupu u plátců DPH</w:t>
            </w:r>
          </w:p>
          <w:p w14:paraId="1AA98806" w14:textId="77777777" w:rsidR="002F35CE" w:rsidRPr="00A5788E" w:rsidRDefault="002F35CE" w:rsidP="002F35CE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A5788E">
              <w:rPr>
                <w:b/>
                <w:sz w:val="22"/>
                <w:szCs w:val="22"/>
              </w:rPr>
              <w:t>DPH je způsobilým výdajem, jen je-li způsobilým výdajem plnění, ke kterému se vztahuje.</w:t>
            </w:r>
          </w:p>
          <w:p w14:paraId="74D41B6E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2F38" w14:textId="77777777"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registrace k DPH, pokud není součástí žádosti o podporu, příp. při změně z neplátce na plátce v průběhu realizace projektu;</w:t>
            </w:r>
          </w:p>
          <w:p w14:paraId="48792C51" w14:textId="77777777"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14:paraId="6BA6095F" w14:textId="77777777" w:rsidR="002F35CE" w:rsidRPr="00A5788E" w:rsidRDefault="002F35CE" w:rsidP="002F35CE">
            <w:pPr>
              <w:pStyle w:val="Odstavecseseznamem"/>
              <w:numPr>
                <w:ilvl w:val="0"/>
                <w:numId w:val="33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daňové/účetní doklady s vyznačeným základem daně a sazbou DPH a doklad o úhradě dodavateli;</w:t>
            </w:r>
          </w:p>
          <w:p w14:paraId="5BC27B92" w14:textId="77777777" w:rsidR="002F35CE" w:rsidRPr="00A5788E" w:rsidRDefault="002F35CE" w:rsidP="002F35CE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75" w:hanging="283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2F35CE" w:rsidRPr="00A5788E" w14:paraId="427F7187" w14:textId="77777777" w:rsidTr="00855484">
        <w:tc>
          <w:tcPr>
            <w:tcW w:w="192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4E7566" w14:textId="77777777" w:rsidR="002F35CE" w:rsidRPr="00A5788E" w:rsidRDefault="002F35CE" w:rsidP="00855484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A5788E">
              <w:rPr>
                <w:rFonts w:asciiTheme="majorHAnsi" w:hAnsiTheme="majorHAnsi"/>
                <w:b/>
                <w:sz w:val="22"/>
                <w:szCs w:val="22"/>
              </w:rPr>
              <w:t>Účetní doklady do 10 000 Kč</w:t>
            </w:r>
          </w:p>
        </w:tc>
        <w:tc>
          <w:tcPr>
            <w:tcW w:w="30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FA756F" w14:textId="77777777"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Výdaje do 10 000 Kč lze uvést v Seznamu účetních dokladů v MS2014+ a nedokládat k nim faktury, paragony a další účetní doklady. </w:t>
            </w:r>
          </w:p>
          <w:p w14:paraId="6A782A0C" w14:textId="77777777"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 xml:space="preserve">Maximální limit pro začlenění do seznamu účetních dokladů je 10 000 Kč včetně DPH za jeden účetní doklad. </w:t>
            </w:r>
          </w:p>
          <w:p w14:paraId="1EF1EF8B" w14:textId="77777777" w:rsidR="002F35CE" w:rsidRPr="00A5788E" w:rsidRDefault="002F35CE" w:rsidP="002F35CE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338" w:hanging="284"/>
              <w:rPr>
                <w:sz w:val="22"/>
                <w:szCs w:val="22"/>
              </w:rPr>
            </w:pPr>
            <w:r w:rsidRPr="00A5788E">
              <w:rPr>
                <w:sz w:val="22"/>
                <w:szCs w:val="22"/>
              </w:rPr>
              <w:t>Pro tyto výdaje platí povinnost předložit v případě kontroly originály příslušných účetních dokladů.</w:t>
            </w:r>
          </w:p>
        </w:tc>
      </w:tr>
    </w:tbl>
    <w:p w14:paraId="2E330D34" w14:textId="77777777" w:rsidR="002F7B44" w:rsidRDefault="002F7B44" w:rsidP="00054512">
      <w:pPr>
        <w:spacing w:line="276" w:lineRule="auto"/>
      </w:pPr>
    </w:p>
    <w:sectPr w:rsidR="002F7B44" w:rsidSect="001C4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330BF" w14:textId="77777777" w:rsidR="005B0AC0" w:rsidRDefault="005B0AC0" w:rsidP="00FF4CE5">
      <w:pPr>
        <w:spacing w:after="0"/>
      </w:pPr>
      <w:r>
        <w:separator/>
      </w:r>
    </w:p>
  </w:endnote>
  <w:endnote w:type="continuationSeparator" w:id="0">
    <w:p w14:paraId="682647FB" w14:textId="77777777" w:rsidR="005B0AC0" w:rsidRDefault="005B0AC0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0478" w14:textId="77777777" w:rsidR="001C43E4" w:rsidRDefault="001C43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14:paraId="19AA5B66" w14:textId="77777777"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14:paraId="440D3C52" w14:textId="77777777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781211C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6FE00CD4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159232C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3A6EFBA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46479ADF" w14:textId="157A49A9"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7164C7">
                <w:rPr>
                  <w:rStyle w:val="slostrnky"/>
                  <w:rFonts w:ascii="Arial" w:hAnsi="Arial" w:cs="Arial"/>
                  <w:noProof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7164C7">
                <w:rPr>
                  <w:rStyle w:val="slostrnky"/>
                  <w:rFonts w:ascii="Arial" w:hAnsi="Arial" w:cs="Arial"/>
                  <w:noProof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14:paraId="4ACFF16D" w14:textId="77777777" w:rsidR="008427CF" w:rsidRDefault="007164C7">
        <w:pPr>
          <w:pStyle w:val="Zpat"/>
          <w:jc w:val="center"/>
        </w:pPr>
      </w:p>
    </w:sdtContent>
  </w:sdt>
  <w:p w14:paraId="266DC20F" w14:textId="77777777" w:rsidR="008427CF" w:rsidRDefault="00842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4ECF" w14:textId="77777777" w:rsidR="001C43E4" w:rsidRDefault="001C4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692F1" w14:textId="77777777" w:rsidR="005B0AC0" w:rsidRDefault="005B0AC0" w:rsidP="00FF4CE5">
      <w:pPr>
        <w:spacing w:after="0"/>
      </w:pPr>
      <w:r>
        <w:separator/>
      </w:r>
    </w:p>
  </w:footnote>
  <w:footnote w:type="continuationSeparator" w:id="0">
    <w:p w14:paraId="28511BB0" w14:textId="77777777" w:rsidR="005B0AC0" w:rsidRDefault="005B0AC0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8DB3" w14:textId="77777777" w:rsidR="001C43E4" w:rsidRDefault="001C43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5094" w14:textId="77777777" w:rsidR="001C43E4" w:rsidRDefault="001C43E4">
    <w:pPr>
      <w:pStyle w:val="Zhlav"/>
    </w:pPr>
    <w:r>
      <w:rPr>
        <w:noProof/>
        <w:lang w:eastAsia="cs-CZ"/>
      </w:rPr>
      <w:drawing>
        <wp:inline distT="0" distB="0" distL="0" distR="0" wp14:anchorId="03AEDBD5" wp14:editId="663419B2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369D" w14:textId="77777777"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77CABF04" wp14:editId="380EF83C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894"/>
    <w:multiLevelType w:val="hybridMultilevel"/>
    <w:tmpl w:val="9F0A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4C3E"/>
    <w:multiLevelType w:val="hybridMultilevel"/>
    <w:tmpl w:val="35E6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3612"/>
    <w:multiLevelType w:val="hybridMultilevel"/>
    <w:tmpl w:val="02D03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C9"/>
    <w:multiLevelType w:val="hybridMultilevel"/>
    <w:tmpl w:val="F1E4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34A2"/>
    <w:multiLevelType w:val="hybridMultilevel"/>
    <w:tmpl w:val="CD722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971"/>
    <w:multiLevelType w:val="hybridMultilevel"/>
    <w:tmpl w:val="12943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1C89"/>
    <w:multiLevelType w:val="hybridMultilevel"/>
    <w:tmpl w:val="D3D4E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D3E12"/>
    <w:multiLevelType w:val="hybridMultilevel"/>
    <w:tmpl w:val="D5D0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A6EDA"/>
    <w:multiLevelType w:val="hybridMultilevel"/>
    <w:tmpl w:val="FFC8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897508"/>
    <w:multiLevelType w:val="hybridMultilevel"/>
    <w:tmpl w:val="E55E0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44565"/>
    <w:multiLevelType w:val="hybridMultilevel"/>
    <w:tmpl w:val="F89E5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599F"/>
    <w:multiLevelType w:val="hybridMultilevel"/>
    <w:tmpl w:val="E14A9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85944"/>
    <w:multiLevelType w:val="hybridMultilevel"/>
    <w:tmpl w:val="A538E9A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C67F4"/>
    <w:multiLevelType w:val="hybridMultilevel"/>
    <w:tmpl w:val="70E0A4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5"/>
  </w:num>
  <w:num w:numId="4">
    <w:abstractNumId w:val="4"/>
  </w:num>
  <w:num w:numId="5">
    <w:abstractNumId w:val="5"/>
  </w:num>
  <w:num w:numId="6">
    <w:abstractNumId w:val="27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4"/>
  </w:num>
  <w:num w:numId="13">
    <w:abstractNumId w:val="5"/>
  </w:num>
  <w:num w:numId="14">
    <w:abstractNumId w:val="27"/>
  </w:num>
  <w:num w:numId="15">
    <w:abstractNumId w:val="1"/>
  </w:num>
  <w:num w:numId="1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9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2"/>
  </w:num>
  <w:num w:numId="22">
    <w:abstractNumId w:val="7"/>
  </w:num>
  <w:num w:numId="23">
    <w:abstractNumId w:val="14"/>
  </w:num>
  <w:num w:numId="24">
    <w:abstractNumId w:val="17"/>
  </w:num>
  <w:num w:numId="25">
    <w:abstractNumId w:val="21"/>
  </w:num>
  <w:num w:numId="26">
    <w:abstractNumId w:val="16"/>
  </w:num>
  <w:num w:numId="27">
    <w:abstractNumId w:val="26"/>
  </w:num>
  <w:num w:numId="28">
    <w:abstractNumId w:val="12"/>
  </w:num>
  <w:num w:numId="29">
    <w:abstractNumId w:val="11"/>
  </w:num>
  <w:num w:numId="30">
    <w:abstractNumId w:val="24"/>
  </w:num>
  <w:num w:numId="31">
    <w:abstractNumId w:val="10"/>
  </w:num>
  <w:num w:numId="32">
    <w:abstractNumId w:val="20"/>
  </w:num>
  <w:num w:numId="33">
    <w:abstractNumId w:val="2"/>
  </w:num>
  <w:num w:numId="34">
    <w:abstractNumId w:val="0"/>
  </w:num>
  <w:num w:numId="35">
    <w:abstractNumId w:val="23"/>
  </w:num>
  <w:num w:numId="36">
    <w:abstractNumId w:val="6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54512"/>
    <w:rsid w:val="000B3AF0"/>
    <w:rsid w:val="000B552A"/>
    <w:rsid w:val="000C5183"/>
    <w:rsid w:val="000C657B"/>
    <w:rsid w:val="000D6557"/>
    <w:rsid w:val="000F630A"/>
    <w:rsid w:val="00112D03"/>
    <w:rsid w:val="00195E2C"/>
    <w:rsid w:val="001C43E4"/>
    <w:rsid w:val="002F35CE"/>
    <w:rsid w:val="002F4F25"/>
    <w:rsid w:val="002F7B44"/>
    <w:rsid w:val="00356A9A"/>
    <w:rsid w:val="003902C4"/>
    <w:rsid w:val="003B1DC1"/>
    <w:rsid w:val="0043694D"/>
    <w:rsid w:val="004A5450"/>
    <w:rsid w:val="00511718"/>
    <w:rsid w:val="00573DBC"/>
    <w:rsid w:val="00574CC2"/>
    <w:rsid w:val="005B0AC0"/>
    <w:rsid w:val="005C1D84"/>
    <w:rsid w:val="006532B8"/>
    <w:rsid w:val="00687575"/>
    <w:rsid w:val="006A6582"/>
    <w:rsid w:val="006C4C27"/>
    <w:rsid w:val="006E2346"/>
    <w:rsid w:val="006E2A5B"/>
    <w:rsid w:val="00715EBF"/>
    <w:rsid w:val="007164C7"/>
    <w:rsid w:val="007D6E35"/>
    <w:rsid w:val="007F00C9"/>
    <w:rsid w:val="008427CF"/>
    <w:rsid w:val="00870FA3"/>
    <w:rsid w:val="008A04C9"/>
    <w:rsid w:val="00A7758A"/>
    <w:rsid w:val="00B12D59"/>
    <w:rsid w:val="00B273DC"/>
    <w:rsid w:val="00B75437"/>
    <w:rsid w:val="00B8401C"/>
    <w:rsid w:val="00BC5E20"/>
    <w:rsid w:val="00C3096C"/>
    <w:rsid w:val="00C555AB"/>
    <w:rsid w:val="00C94438"/>
    <w:rsid w:val="00C96EAE"/>
    <w:rsid w:val="00CE58EB"/>
    <w:rsid w:val="00DA53B7"/>
    <w:rsid w:val="00E920DF"/>
    <w:rsid w:val="00E9775F"/>
    <w:rsid w:val="00EE6282"/>
    <w:rsid w:val="00F63071"/>
    <w:rsid w:val="00F740AD"/>
    <w:rsid w:val="00F75CD5"/>
    <w:rsid w:val="00F8487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3E8D3B"/>
  <w15:docId w15:val="{6F0D3777-491B-4C3A-B9FB-F4B4BC43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0B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4E6B-45A3-44D4-9557-4AA69574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Habová Soňa</cp:lastModifiedBy>
  <cp:revision>27</cp:revision>
  <dcterms:created xsi:type="dcterms:W3CDTF">2016-11-01T00:43:00Z</dcterms:created>
  <dcterms:modified xsi:type="dcterms:W3CDTF">2018-09-27T04:58:00Z</dcterms:modified>
</cp:coreProperties>
</file>