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A" w:rsidRDefault="005422AA" w:rsidP="00963771">
      <w:pPr>
        <w:jc w:val="both"/>
        <w:rPr>
          <w:rStyle w:val="Siln"/>
        </w:rPr>
      </w:pPr>
      <w:r w:rsidRPr="005422AA">
        <w:rPr>
          <w:rStyle w:val="Siln"/>
        </w:rPr>
        <w:t>Podklad pro jednání starostů</w:t>
      </w:r>
      <w:r w:rsidR="0004698D">
        <w:rPr>
          <w:rStyle w:val="Siln"/>
        </w:rPr>
        <w:t xml:space="preserve"> </w:t>
      </w:r>
      <w:r w:rsidRPr="005422AA">
        <w:rPr>
          <w:rStyle w:val="Siln"/>
        </w:rPr>
        <w:t>– zřizovatelů pro potřeby MAP ORP Kyjov a obce Moravský Písek.</w:t>
      </w:r>
    </w:p>
    <w:p w:rsidR="005422AA" w:rsidRDefault="005422AA" w:rsidP="00963771">
      <w:pPr>
        <w:jc w:val="both"/>
      </w:pPr>
      <w:r>
        <w:t xml:space="preserve">Setkání starostů z ORP Kyjov: </w:t>
      </w:r>
      <w:r w:rsidRPr="00963771">
        <w:rPr>
          <w:b/>
        </w:rPr>
        <w:t>23. 5. 2017</w:t>
      </w:r>
      <w:r>
        <w:t>, velká zasedací síň kyjovské radnice</w:t>
      </w:r>
    </w:p>
    <w:p w:rsidR="004A5712" w:rsidRDefault="007E3BCE" w:rsidP="00963771">
      <w:pPr>
        <w:jc w:val="both"/>
      </w:pPr>
      <w:r>
        <w:t>---------------------------------------------------------------------------------------------------------------------------------</w:t>
      </w:r>
    </w:p>
    <w:p w:rsidR="0004698D" w:rsidRDefault="0004698D" w:rsidP="00963771">
      <w:pPr>
        <w:jc w:val="both"/>
      </w:pPr>
      <w:r>
        <w:t>Vyšla výzkumná zpráva „</w:t>
      </w:r>
      <w:r w:rsidRPr="0004698D">
        <w:rPr>
          <w:b/>
        </w:rPr>
        <w:t>Soulad potřeb trhu práce a vzdělávání na úrovni základních škol – Jihomoravský kraj a Ústecký kraj</w:t>
      </w:r>
      <w:r>
        <w:t>“. Zadavatelem byl Svaz průmyslu a dopravy České republiky a zpracovatelem Fakulta regionálního rozvoje a mezinárodních studií, Mendelova univerzita v Brně.</w:t>
      </w:r>
      <w:r w:rsidR="001C7869">
        <w:t xml:space="preserve"> Ze 473 ZŠ v </w:t>
      </w:r>
      <w:proofErr w:type="spellStart"/>
      <w:r w:rsidR="001C7869">
        <w:t>JmK</w:t>
      </w:r>
      <w:proofErr w:type="spellEnd"/>
      <w:r w:rsidR="001C7869">
        <w:t xml:space="preserve"> se zapojilo 126 ředitelů (27 %) a z ORP Kyjov 8 škol.</w:t>
      </w:r>
    </w:p>
    <w:p w:rsidR="0004698D" w:rsidRDefault="0004698D" w:rsidP="00963771">
      <w:pPr>
        <w:jc w:val="both"/>
      </w:pPr>
      <w:r>
        <w:t xml:space="preserve">Zpráva cílila na vysledování </w:t>
      </w:r>
      <w:r w:rsidRPr="0004698D">
        <w:rPr>
          <w:b/>
        </w:rPr>
        <w:t>limitů rozvoje regionů</w:t>
      </w:r>
      <w:r>
        <w:t xml:space="preserve">, z nichž jeden z nejpodstatnějších je </w:t>
      </w:r>
      <w:r w:rsidRPr="00963771">
        <w:rPr>
          <w:b/>
        </w:rPr>
        <w:t>nesoulad trhu práce</w:t>
      </w:r>
      <w:r>
        <w:t>, kdy se neprotíná poptávka potencionálních zaměstnavatelů s nabídkou – profilem uchazečů o zaměstnání.</w:t>
      </w:r>
    </w:p>
    <w:p w:rsidR="0004698D" w:rsidRDefault="0004698D" w:rsidP="00963771">
      <w:pPr>
        <w:jc w:val="both"/>
      </w:pPr>
      <w:r>
        <w:t xml:space="preserve">Vychází se z předpokladu, že o budoucím profesním uplatnění dětí se rozhoduje již v průběhu devíti let na </w:t>
      </w:r>
      <w:r w:rsidRPr="00963771">
        <w:rPr>
          <w:b/>
        </w:rPr>
        <w:t>základní škole</w:t>
      </w:r>
      <w:r>
        <w:t>.</w:t>
      </w:r>
    </w:p>
    <w:p w:rsidR="00916AE9" w:rsidRDefault="00916AE9" w:rsidP="00963771">
      <w:pPr>
        <w:jc w:val="both"/>
      </w:pPr>
      <w:r>
        <w:t>Existuje několi</w:t>
      </w:r>
      <w:r w:rsidR="00E70A8D">
        <w:t>k</w:t>
      </w:r>
      <w:r>
        <w:t xml:space="preserve"> přístupů jak ovlivnit přípravu žáků k</w:t>
      </w:r>
      <w:r w:rsidR="00E70A8D">
        <w:t> výběru budoucího povolání: zapojení zaměstnavatelů -  firem do spolupráce se školami</w:t>
      </w:r>
      <w:r w:rsidR="006B767D">
        <w:t xml:space="preserve"> </w:t>
      </w:r>
      <w:r w:rsidR="00F32961">
        <w:t>(děje se tak hlavně exkurzemi do provozoven firem)</w:t>
      </w:r>
      <w:r w:rsidR="00E70A8D">
        <w:t>; zájem škol v získávání informací z</w:t>
      </w:r>
      <w:r w:rsidR="00AB0F7F">
        <w:t>e středních škol a z</w:t>
      </w:r>
      <w:r w:rsidR="00E70A8D">
        <w:t xml:space="preserve"> úřadů práce a </w:t>
      </w:r>
      <w:r w:rsidR="00AB0F7F">
        <w:t xml:space="preserve">následná </w:t>
      </w:r>
      <w:r w:rsidR="00E70A8D">
        <w:t xml:space="preserve">reflexe požadavků lokálního trhu práce ve </w:t>
      </w:r>
      <w:r w:rsidR="00E70A8D" w:rsidRPr="00963771">
        <w:rPr>
          <w:b/>
        </w:rPr>
        <w:t>školních vzdělávacích programech</w:t>
      </w:r>
      <w:r w:rsidR="00E70A8D">
        <w:t xml:space="preserve"> (ŠVP)</w:t>
      </w:r>
      <w:r w:rsidR="006B767D">
        <w:t>/učebních osnov</w:t>
      </w:r>
      <w:r w:rsidR="00E70A8D">
        <w:t>; zapojení podniků do přípravy a tvorby ŠVP.</w:t>
      </w:r>
    </w:p>
    <w:p w:rsidR="00AB0F7F" w:rsidRDefault="00AB1B15" w:rsidP="00963771">
      <w:pPr>
        <w:jc w:val="both"/>
      </w:pPr>
      <w:r>
        <w:t xml:space="preserve">Ovšem vzhledem k organizační struktuře a financování ZŠ v Česku se jako klíčová jeví </w:t>
      </w:r>
      <w:r w:rsidRPr="00963771">
        <w:rPr>
          <w:b/>
        </w:rPr>
        <w:t>spolupráce s jejich</w:t>
      </w:r>
      <w:r>
        <w:t xml:space="preserve"> </w:t>
      </w:r>
      <w:r w:rsidR="009E44F7" w:rsidRPr="000F765A">
        <w:rPr>
          <w:b/>
        </w:rPr>
        <w:t>zřizovatelem</w:t>
      </w:r>
      <w:r w:rsidR="009E44F7">
        <w:t>, který má možnost zasahovat do přizpůsobení výuky požadavkům místního tr</w:t>
      </w:r>
      <w:r w:rsidR="000F765A">
        <w:t>hu a aktivně</w:t>
      </w:r>
      <w:r w:rsidR="009E44F7">
        <w:t xml:space="preserve"> spolupracovat při přípravě ŠVP</w:t>
      </w:r>
      <w:r w:rsidR="00963771">
        <w:t xml:space="preserve">. </w:t>
      </w:r>
      <w:r w:rsidR="00AB0F7F">
        <w:t>Přestože je trh práce jednou z důležitých oblastí rozvoje obce či kraje, výsledky průzkumu odkryly téměř nulovou spolupráci ZŠ a zřizovatele ve věci přizpůsobení výuky požadavkům (místního) trhu práce. ZŠ tedy podle svých vyjádření zapojují řadu témat spojených s budoucím uplatněním žáků a místních specifik</w:t>
      </w:r>
      <w:r w:rsidR="006B767D">
        <w:t xml:space="preserve"> na trhu práce do výuky, nicméně nespolupracují v tomto se svými zřizovateli</w:t>
      </w:r>
      <w:r w:rsidR="00963771">
        <w:t>.</w:t>
      </w:r>
    </w:p>
    <w:p w:rsidR="005422AA" w:rsidRDefault="00286DA1" w:rsidP="00963771">
      <w:pPr>
        <w:jc w:val="both"/>
      </w:pPr>
      <w:r>
        <w:t>Jako důvod neefektivní spolupráce mezi aktéry</w:t>
      </w:r>
      <w:r w:rsidR="00C12C9A">
        <w:t xml:space="preserve"> (</w:t>
      </w:r>
      <w:r w:rsidR="00AB0F7F" w:rsidRPr="004A0B01">
        <w:rPr>
          <w:b/>
        </w:rPr>
        <w:t xml:space="preserve">základní </w:t>
      </w:r>
      <w:r w:rsidR="00C12C9A" w:rsidRPr="004A0B01">
        <w:rPr>
          <w:b/>
        </w:rPr>
        <w:t>školy – podnikatelé</w:t>
      </w:r>
      <w:r w:rsidR="00C12C9A">
        <w:t>)</w:t>
      </w:r>
      <w:r>
        <w:t xml:space="preserve"> jsou zmiňovány omezené časové a finanční možnosti škol pro spolupráci s lokálními podnikateli</w:t>
      </w:r>
      <w:r w:rsidR="001C7869">
        <w:t>,</w:t>
      </w:r>
      <w:r>
        <w:t xml:space="preserve"> a hlavně přesvědčení o roli škol ve společnosti, jakožto vzdělávacích a výchovných institucí, kterým nepřísluší iniciovat vazbu s podnikateli. </w:t>
      </w:r>
      <w:r w:rsidR="001C7869">
        <w:t xml:space="preserve">Zde by právě mohla obec/zřizovatel zafungovat </w:t>
      </w:r>
      <w:r w:rsidR="004A0B01">
        <w:t xml:space="preserve">jako </w:t>
      </w:r>
      <w:r w:rsidR="00AB0F7F">
        <w:t>prostředník a zprostředkovatel</w:t>
      </w:r>
      <w:r w:rsidR="001C7869">
        <w:t xml:space="preserve"> kontaktů a partnerské spolupráce, n</w:t>
      </w:r>
      <w:r w:rsidR="00280D1B">
        <w:t>apomoci školám pro formulování směru zapojení té</w:t>
      </w:r>
      <w:r w:rsidR="001C7869">
        <w:t>mat místního trhu práce do ŠVP.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6C53" w:rsidTr="000B6C53">
        <w:tc>
          <w:tcPr>
            <w:tcW w:w="9062" w:type="dxa"/>
          </w:tcPr>
          <w:p w:rsidR="000B6C53" w:rsidRPr="000B6C53" w:rsidRDefault="000B6C53" w:rsidP="000B6C53">
            <w:pPr>
              <w:jc w:val="center"/>
              <w:rPr>
                <w:b/>
              </w:rPr>
            </w:pPr>
            <w:r w:rsidRPr="000B6C53">
              <w:rPr>
                <w:b/>
              </w:rPr>
              <w:t>Shrnutí výzkumu</w:t>
            </w:r>
          </w:p>
        </w:tc>
      </w:tr>
      <w:tr w:rsidR="000B6C53" w:rsidTr="000B6C53">
        <w:tc>
          <w:tcPr>
            <w:tcW w:w="9062" w:type="dxa"/>
          </w:tcPr>
          <w:p w:rsidR="000B6C53" w:rsidRDefault="000B6C53" w:rsidP="000B6C53">
            <w:pPr>
              <w:jc w:val="center"/>
            </w:pPr>
            <w:r>
              <w:t>Z  výsledků byly definovány tři základní problémové okruhy</w:t>
            </w:r>
          </w:p>
        </w:tc>
      </w:tr>
      <w:tr w:rsidR="000B6C53" w:rsidTr="000B6C53">
        <w:tc>
          <w:tcPr>
            <w:tcW w:w="9062" w:type="dxa"/>
          </w:tcPr>
          <w:p w:rsidR="000B6C53" w:rsidRDefault="000B6C53" w:rsidP="004A0B01">
            <w:pPr>
              <w:pStyle w:val="Odstavecseseznamem"/>
              <w:numPr>
                <w:ilvl w:val="0"/>
                <w:numId w:val="1"/>
              </w:numPr>
            </w:pPr>
            <w:r>
              <w:t>slabá a neefektivní koordinace aktérů vzdělávacího systému</w:t>
            </w:r>
          </w:p>
          <w:p w:rsidR="000B6C53" w:rsidRDefault="000B6C53" w:rsidP="004A0B01"/>
        </w:tc>
      </w:tr>
      <w:tr w:rsidR="000B6C53" w:rsidTr="000B6C53">
        <w:tc>
          <w:tcPr>
            <w:tcW w:w="9062" w:type="dxa"/>
          </w:tcPr>
          <w:p w:rsidR="000B6C53" w:rsidRDefault="000B6C53" w:rsidP="004A0B01">
            <w:pPr>
              <w:pStyle w:val="Odstavecseseznamem"/>
              <w:numPr>
                <w:ilvl w:val="0"/>
                <w:numId w:val="1"/>
              </w:numPr>
            </w:pPr>
            <w:r>
              <w:t>nedostatečná informovanost ZŠ o potřebách trhu práce a profesních trendech</w:t>
            </w:r>
          </w:p>
          <w:p w:rsidR="000B6C53" w:rsidRDefault="000B6C53" w:rsidP="004A0B01"/>
        </w:tc>
      </w:tr>
      <w:tr w:rsidR="000B6C53" w:rsidTr="000B6C53">
        <w:tc>
          <w:tcPr>
            <w:tcW w:w="9062" w:type="dxa"/>
          </w:tcPr>
          <w:p w:rsidR="000B6C53" w:rsidRDefault="000B6C53" w:rsidP="004A0B01">
            <w:pPr>
              <w:pStyle w:val="Odstavecseseznamem"/>
              <w:numPr>
                <w:ilvl w:val="0"/>
                <w:numId w:val="1"/>
              </w:numPr>
            </w:pPr>
            <w:r>
              <w:t>nedostatečné vzdělávání v polytechnických a přírodovědných oborech</w:t>
            </w:r>
          </w:p>
          <w:p w:rsidR="000B6C53" w:rsidRDefault="000B6C53" w:rsidP="004A0B01"/>
        </w:tc>
      </w:tr>
      <w:tr w:rsidR="000B6C53" w:rsidTr="000B6C53">
        <w:tc>
          <w:tcPr>
            <w:tcW w:w="9062" w:type="dxa"/>
          </w:tcPr>
          <w:p w:rsidR="000B6C53" w:rsidRDefault="000B6C53" w:rsidP="000B6C53">
            <w:pPr>
              <w:jc w:val="both"/>
            </w:pPr>
            <w:r w:rsidRPr="004A0B01">
              <w:rPr>
                <w:b/>
              </w:rPr>
              <w:t>Klíčovým problémem</w:t>
            </w:r>
            <w:r>
              <w:t xml:space="preserve"> vzdělávání na úrovni ZŠ je </w:t>
            </w:r>
            <w:r w:rsidRPr="00193B50">
              <w:rPr>
                <w:b/>
              </w:rPr>
              <w:t>velmi nízká spolupráce</w:t>
            </w:r>
            <w:r>
              <w:rPr>
                <w:b/>
              </w:rPr>
              <w:t xml:space="preserve"> </w:t>
            </w:r>
            <w:r>
              <w:t xml:space="preserve">na úrovni zřizovatel – ZŠ – trh práce a </w:t>
            </w:r>
            <w:r w:rsidRPr="00376D79">
              <w:rPr>
                <w:b/>
              </w:rPr>
              <w:t>naprostá nekoordinovanost</w:t>
            </w:r>
            <w:r>
              <w:t xml:space="preserve"> nejen mezi těmito třemi aktéry ve vzdělávání.</w:t>
            </w:r>
          </w:p>
        </w:tc>
      </w:tr>
    </w:tbl>
    <w:p w:rsidR="007F2F2E" w:rsidRDefault="007F2F2E" w:rsidP="00963771">
      <w:pPr>
        <w:jc w:val="both"/>
      </w:pPr>
    </w:p>
    <w:p w:rsidR="00D13CF4" w:rsidRDefault="00D13CF4" w:rsidP="004A0B01">
      <w:pPr>
        <w:jc w:val="center"/>
        <w:rPr>
          <w:b/>
        </w:rPr>
      </w:pPr>
    </w:p>
    <w:p w:rsidR="004A0B01" w:rsidRDefault="004A0B01" w:rsidP="004A0B01">
      <w:pPr>
        <w:jc w:val="center"/>
        <w:rPr>
          <w:b/>
        </w:rPr>
      </w:pPr>
      <w:bookmarkStart w:id="0" w:name="_GoBack"/>
      <w:bookmarkEnd w:id="0"/>
      <w:r w:rsidRPr="004A0B01">
        <w:rPr>
          <w:b/>
        </w:rPr>
        <w:lastRenderedPageBreak/>
        <w:t>Školské rady</w:t>
      </w:r>
    </w:p>
    <w:p w:rsidR="004A0B01" w:rsidRDefault="004A0B01" w:rsidP="004A0B01">
      <w:r w:rsidRPr="000E7E64">
        <w:t>Jsou orgány školy složené ze zástupců rodičů, obce a veřejnosti, které zprostředkovávají kom</w:t>
      </w:r>
      <w:r w:rsidR="000E7E64">
        <w:t>un</w:t>
      </w:r>
      <w:r w:rsidRPr="000E7E64">
        <w:t>ikaci mezi aktéry ve vzdělávání. Obec jako zřizovatel skrze ně může ovlivnit tvorbu ŠVP/učebních osnov</w:t>
      </w:r>
      <w:r w:rsidR="000E7E64" w:rsidRPr="000E7E64">
        <w:t>, dává však spíše doporučení a podněty.</w:t>
      </w:r>
      <w:r w:rsidR="000E7E64">
        <w:t xml:space="preserve"> </w:t>
      </w:r>
    </w:p>
    <w:p w:rsidR="000E7E64" w:rsidRDefault="000E7E64" w:rsidP="004A0B01"/>
    <w:p w:rsidR="000E7E64" w:rsidRPr="000E7E64" w:rsidRDefault="000E7E64" w:rsidP="004A0B01"/>
    <w:p w:rsidR="00143E90" w:rsidRDefault="00AB0F7F" w:rsidP="000E7E64">
      <w:pPr>
        <w:jc w:val="center"/>
        <w:rPr>
          <w:b/>
          <w:u w:val="single"/>
        </w:rPr>
      </w:pPr>
      <w:r w:rsidRPr="000E7E64">
        <w:rPr>
          <w:b/>
          <w:u w:val="single"/>
        </w:rPr>
        <w:t>Brainstorming na téma spolupráce ve formátu zřizovatelé – základní školy  - firmy</w:t>
      </w:r>
    </w:p>
    <w:p w:rsidR="000E7E64" w:rsidRDefault="000E7E64" w:rsidP="000E7E64">
      <w:pPr>
        <w:tabs>
          <w:tab w:val="left" w:pos="3119"/>
        </w:tabs>
        <w:jc w:val="both"/>
      </w:pPr>
      <w:r>
        <w:t>Myslíte si, že by ŠVP měly zpracovávat potřeby místního trhu – potencionálních zaměstnavatelů?</w:t>
      </w:r>
    </w:p>
    <w:p w:rsidR="000E7E64" w:rsidRDefault="000E7E64" w:rsidP="000E7E64">
      <w:pPr>
        <w:tabs>
          <w:tab w:val="left" w:pos="3119"/>
        </w:tabs>
        <w:jc w:val="both"/>
      </w:pPr>
      <w:r>
        <w:t>Zapojuje se vaše obec do tvorby ŠVP?</w:t>
      </w:r>
    </w:p>
    <w:p w:rsidR="00FE1C40" w:rsidRDefault="00FE1C40" w:rsidP="00FE1C40">
      <w:pPr>
        <w:tabs>
          <w:tab w:val="left" w:pos="3119"/>
        </w:tabs>
        <w:jc w:val="both"/>
      </w:pPr>
      <w:r>
        <w:t>Jsou školské rady ze strany zřizovatele efektivní v tvorbě ŠVP a efektivní při přenosu informací od zřizovatele směrem ke škole?</w:t>
      </w:r>
    </w:p>
    <w:p w:rsidR="000E7E64" w:rsidRDefault="000E7E64" w:rsidP="000E7E64">
      <w:pPr>
        <w:tabs>
          <w:tab w:val="left" w:pos="3119"/>
        </w:tabs>
        <w:jc w:val="both"/>
      </w:pPr>
      <w:r>
        <w:t>Máte za svoji obec návrh na téma, oblast, kterým by se škola měla více nebo nově zabývat? Například nová společenská témata, regionální témata?</w:t>
      </w:r>
    </w:p>
    <w:p w:rsidR="000E7E64" w:rsidRPr="000E7E64" w:rsidRDefault="000E7E64" w:rsidP="000E7E64">
      <w:pPr>
        <w:tabs>
          <w:tab w:val="left" w:pos="3119"/>
        </w:tabs>
        <w:jc w:val="both"/>
      </w:pPr>
    </w:p>
    <w:sectPr w:rsidR="000E7E64" w:rsidRPr="000E7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B6FE0"/>
    <w:multiLevelType w:val="hybridMultilevel"/>
    <w:tmpl w:val="6636A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90"/>
    <w:rsid w:val="0004698D"/>
    <w:rsid w:val="000B6C53"/>
    <w:rsid w:val="000E7E64"/>
    <w:rsid w:val="000F765A"/>
    <w:rsid w:val="00143E90"/>
    <w:rsid w:val="00193B50"/>
    <w:rsid w:val="001C7869"/>
    <w:rsid w:val="001D7D40"/>
    <w:rsid w:val="00280D1B"/>
    <w:rsid w:val="00286DA1"/>
    <w:rsid w:val="003510A5"/>
    <w:rsid w:val="00376D79"/>
    <w:rsid w:val="004A0B01"/>
    <w:rsid w:val="004A5712"/>
    <w:rsid w:val="004C4F1F"/>
    <w:rsid w:val="005422AA"/>
    <w:rsid w:val="006B767D"/>
    <w:rsid w:val="007E3BCE"/>
    <w:rsid w:val="007F2F2E"/>
    <w:rsid w:val="00916AE9"/>
    <w:rsid w:val="00963771"/>
    <w:rsid w:val="009D0E24"/>
    <w:rsid w:val="009E44F7"/>
    <w:rsid w:val="00A226C4"/>
    <w:rsid w:val="00AB0F7F"/>
    <w:rsid w:val="00AB1B15"/>
    <w:rsid w:val="00B81DD4"/>
    <w:rsid w:val="00BD41A7"/>
    <w:rsid w:val="00C12C9A"/>
    <w:rsid w:val="00C70766"/>
    <w:rsid w:val="00D13CF4"/>
    <w:rsid w:val="00DD6D67"/>
    <w:rsid w:val="00E70A8D"/>
    <w:rsid w:val="00F32961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9AA2"/>
  <w15:chartTrackingRefBased/>
  <w15:docId w15:val="{7E9253AF-B026-4274-BAA3-2D221235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422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2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5422A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5422AA"/>
    <w:rPr>
      <w:b/>
      <w:bCs/>
    </w:rPr>
  </w:style>
  <w:style w:type="paragraph" w:styleId="Odstavecseseznamem">
    <w:name w:val="List Paragraph"/>
    <w:basedOn w:val="Normln"/>
    <w:uiPriority w:val="34"/>
    <w:qFormat/>
    <w:rsid w:val="005422AA"/>
    <w:pPr>
      <w:ind w:left="720"/>
      <w:contextualSpacing/>
    </w:pPr>
  </w:style>
  <w:style w:type="table" w:styleId="Mkatabulky">
    <w:name w:val="Table Grid"/>
    <w:basedOn w:val="Normlntabulka"/>
    <w:uiPriority w:val="39"/>
    <w:rsid w:val="000B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duskova</dc:creator>
  <cp:keywords/>
  <dc:description/>
  <cp:lastModifiedBy>duskova</cp:lastModifiedBy>
  <cp:revision>3</cp:revision>
  <dcterms:created xsi:type="dcterms:W3CDTF">2017-05-23T10:42:00Z</dcterms:created>
  <dcterms:modified xsi:type="dcterms:W3CDTF">2017-05-23T10:42:00Z</dcterms:modified>
</cp:coreProperties>
</file>